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81" w:rsidRPr="00B54481" w:rsidRDefault="00942AAF" w:rsidP="00C91B1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="Times New Roman" w:hAnsi="Arial"/>
          <w:b/>
          <w:bCs/>
          <w:color w:val="000080"/>
          <w:sz w:val="27"/>
          <w:szCs w:val="27"/>
          <w:lang w:eastAsia="ru-RU"/>
        </w:rPr>
      </w:pPr>
      <w:r w:rsidRPr="00942AAF">
        <w:rPr>
          <w:rFonts w:ascii="Times New Roman" w:eastAsia="Times New Roman" w:hAnsi="Times New Roman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51.25pt">
            <v:imagedata r:id="rId8" o:title=""/>
          </v:shape>
        </w:pict>
      </w:r>
    </w:p>
    <w:p w:rsidR="00B54481" w:rsidRPr="00B54481" w:rsidRDefault="00B54481" w:rsidP="00C91B1D">
      <w:pPr>
        <w:jc w:val="center"/>
        <w:rPr>
          <w:rFonts w:ascii="Arial" w:eastAsia="Times New Roman" w:hAnsi="Arial" w:cs="Arial"/>
          <w:b/>
          <w:sz w:val="27"/>
          <w:szCs w:val="27"/>
          <w:lang w:eastAsia="ru-RU"/>
        </w:rPr>
      </w:pPr>
      <w:r w:rsidRPr="00B54481">
        <w:rPr>
          <w:rFonts w:ascii="Arial" w:eastAsia="Times New Roman" w:hAnsi="Arial" w:cs="Arial"/>
          <w:b/>
          <w:sz w:val="27"/>
          <w:szCs w:val="27"/>
          <w:lang w:eastAsia="ru-RU"/>
        </w:rPr>
        <w:t>Контрольно-счетный орган</w:t>
      </w:r>
    </w:p>
    <w:p w:rsidR="00B54481" w:rsidRPr="00B54481" w:rsidRDefault="00B54481" w:rsidP="00C91B1D">
      <w:pPr>
        <w:jc w:val="center"/>
        <w:rPr>
          <w:rFonts w:ascii="Arial" w:eastAsia="Times New Roman" w:hAnsi="Arial" w:cs="Arial"/>
          <w:b/>
          <w:sz w:val="27"/>
          <w:szCs w:val="27"/>
          <w:lang w:eastAsia="ru-RU"/>
        </w:rPr>
      </w:pPr>
      <w:r w:rsidRPr="00B54481">
        <w:rPr>
          <w:rFonts w:ascii="Arial" w:eastAsia="Times New Roman" w:hAnsi="Arial" w:cs="Arial"/>
          <w:b/>
          <w:sz w:val="27"/>
          <w:szCs w:val="27"/>
          <w:lang w:eastAsia="ru-RU"/>
        </w:rPr>
        <w:t>Ольховского муниципального района</w:t>
      </w:r>
    </w:p>
    <w:p w:rsidR="00B54481" w:rsidRPr="00B54481" w:rsidRDefault="00B54481" w:rsidP="00C91B1D">
      <w:pPr>
        <w:jc w:val="center"/>
        <w:rPr>
          <w:rFonts w:ascii="Arial" w:eastAsia="Times New Roman" w:hAnsi="Arial" w:cs="Arial"/>
          <w:b/>
          <w:sz w:val="27"/>
          <w:szCs w:val="27"/>
          <w:lang w:eastAsia="ru-RU"/>
        </w:rPr>
      </w:pPr>
      <w:r w:rsidRPr="00B54481">
        <w:rPr>
          <w:rFonts w:ascii="Arial" w:eastAsia="Times New Roman" w:hAnsi="Arial" w:cs="Arial"/>
          <w:b/>
          <w:sz w:val="27"/>
          <w:szCs w:val="27"/>
          <w:lang w:eastAsia="ru-RU"/>
        </w:rPr>
        <w:t>(КСО Ольховского муниципального района)</w:t>
      </w:r>
    </w:p>
    <w:p w:rsidR="00B54481" w:rsidRPr="00B54481" w:rsidRDefault="00B54481" w:rsidP="00C91B1D">
      <w:pPr>
        <w:spacing w:line="96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54481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____________________________________________________________________________________________________</w:t>
      </w:r>
    </w:p>
    <w:p w:rsidR="00B54481" w:rsidRPr="00B54481" w:rsidRDefault="00B54481" w:rsidP="00C91B1D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54481">
        <w:rPr>
          <w:rFonts w:ascii="Times New Roman" w:eastAsia="Times New Roman" w:hAnsi="Times New Roman"/>
          <w:b/>
          <w:sz w:val="27"/>
          <w:szCs w:val="27"/>
          <w:lang w:eastAsia="ru-RU"/>
        </w:rPr>
        <w:t>З А К Л Ю Ч Е Н И Е</w:t>
      </w:r>
    </w:p>
    <w:p w:rsidR="00B54481" w:rsidRPr="00B54481" w:rsidRDefault="00B54481" w:rsidP="00C91B1D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54481">
        <w:rPr>
          <w:rFonts w:ascii="Times New Roman" w:eastAsia="Times New Roman" w:hAnsi="Times New Roman"/>
          <w:b/>
          <w:sz w:val="27"/>
          <w:szCs w:val="27"/>
          <w:lang w:eastAsia="ru-RU"/>
        </w:rPr>
        <w:t>по внешней проверке годового отчета об исполнении бюджета</w:t>
      </w:r>
    </w:p>
    <w:p w:rsidR="00B54481" w:rsidRPr="00B54481" w:rsidRDefault="00B54481" w:rsidP="00C91B1D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54481">
        <w:rPr>
          <w:rFonts w:ascii="Times New Roman" w:eastAsia="Times New Roman" w:hAnsi="Times New Roman"/>
          <w:b/>
          <w:sz w:val="27"/>
          <w:szCs w:val="27"/>
          <w:lang w:eastAsia="ru-RU"/>
        </w:rPr>
        <w:t>Ольховского муниципального района</w:t>
      </w:r>
      <w:r w:rsidR="00AE0590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Волгоградской области</w:t>
      </w:r>
    </w:p>
    <w:p w:rsidR="00B54481" w:rsidRPr="00C63E75" w:rsidRDefault="00B54481" w:rsidP="00C91B1D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C63E75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за </w:t>
      </w:r>
      <w:r w:rsidR="00435C6F" w:rsidRPr="00C63E75">
        <w:rPr>
          <w:rFonts w:ascii="Times New Roman" w:eastAsia="Times New Roman" w:hAnsi="Times New Roman"/>
          <w:b/>
          <w:sz w:val="27"/>
          <w:szCs w:val="27"/>
          <w:lang w:eastAsia="ru-RU"/>
        </w:rPr>
        <w:t>20</w:t>
      </w:r>
      <w:r w:rsidR="005239A2" w:rsidRPr="00C63E75">
        <w:rPr>
          <w:rFonts w:ascii="Times New Roman" w:eastAsia="Times New Roman" w:hAnsi="Times New Roman"/>
          <w:b/>
          <w:sz w:val="27"/>
          <w:szCs w:val="27"/>
          <w:lang w:eastAsia="ru-RU"/>
        </w:rPr>
        <w:t>2</w:t>
      </w:r>
      <w:r w:rsidR="00DA14CD" w:rsidRPr="00C63E75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4 </w:t>
      </w:r>
      <w:r w:rsidRPr="00C63E75">
        <w:rPr>
          <w:rFonts w:ascii="Times New Roman" w:eastAsia="Times New Roman" w:hAnsi="Times New Roman"/>
          <w:b/>
          <w:sz w:val="27"/>
          <w:szCs w:val="27"/>
          <w:lang w:eastAsia="ru-RU"/>
        </w:rPr>
        <w:t>год</w:t>
      </w:r>
    </w:p>
    <w:p w:rsidR="00CF2E86" w:rsidRPr="00C63E75" w:rsidRDefault="00350064" w:rsidP="00CF2E86">
      <w:pPr>
        <w:suppressAutoHyphens/>
        <w:rPr>
          <w:rFonts w:ascii="Times New Roman" w:eastAsia="Arial" w:hAnsi="Times New Roman"/>
          <w:sz w:val="27"/>
          <w:szCs w:val="27"/>
          <w:lang w:eastAsia="ar-SA"/>
        </w:rPr>
      </w:pPr>
      <w:r w:rsidRPr="00C63E75">
        <w:rPr>
          <w:rFonts w:ascii="Times New Roman" w:eastAsia="Arial" w:hAnsi="Times New Roman"/>
          <w:sz w:val="27"/>
          <w:szCs w:val="27"/>
          <w:lang w:eastAsia="ar-SA"/>
        </w:rPr>
        <w:t>№01-1</w:t>
      </w:r>
      <w:r w:rsidR="00FA6BE8" w:rsidRPr="00C63E75">
        <w:rPr>
          <w:rFonts w:ascii="Times New Roman" w:eastAsia="Arial" w:hAnsi="Times New Roman"/>
          <w:sz w:val="27"/>
          <w:szCs w:val="27"/>
          <w:lang w:eastAsia="ar-SA"/>
        </w:rPr>
        <w:t>4/1</w:t>
      </w:r>
      <w:r w:rsidR="00C63E75" w:rsidRPr="00C63E75">
        <w:rPr>
          <w:rFonts w:ascii="Times New Roman" w:eastAsia="Arial" w:hAnsi="Times New Roman"/>
          <w:sz w:val="27"/>
          <w:szCs w:val="27"/>
          <w:lang w:eastAsia="ar-SA"/>
        </w:rPr>
        <w:t>4</w:t>
      </w:r>
    </w:p>
    <w:p w:rsidR="00B54481" w:rsidRPr="00CF2E86" w:rsidRDefault="00255618" w:rsidP="00CF2E86">
      <w:pPr>
        <w:suppressAutoHyphens/>
        <w:rPr>
          <w:rFonts w:ascii="Times New Roman" w:eastAsia="Arial" w:hAnsi="Times New Roman"/>
          <w:sz w:val="27"/>
          <w:szCs w:val="27"/>
          <w:highlight w:val="yellow"/>
          <w:lang w:eastAsia="ar-SA"/>
        </w:rPr>
      </w:pPr>
      <w:r w:rsidRPr="00C63E75">
        <w:rPr>
          <w:rFonts w:ascii="Times New Roman" w:eastAsia="Arial" w:hAnsi="Times New Roman"/>
          <w:sz w:val="27"/>
          <w:szCs w:val="27"/>
          <w:lang w:eastAsia="ar-SA"/>
        </w:rPr>
        <w:t>2</w:t>
      </w:r>
      <w:r w:rsidR="00A71F46">
        <w:rPr>
          <w:rFonts w:ascii="Times New Roman" w:eastAsia="Arial" w:hAnsi="Times New Roman"/>
          <w:sz w:val="27"/>
          <w:szCs w:val="27"/>
          <w:lang w:eastAsia="ar-SA"/>
        </w:rPr>
        <w:t>3</w:t>
      </w:r>
      <w:r w:rsidR="003531F8" w:rsidRPr="00C63E75">
        <w:rPr>
          <w:rFonts w:ascii="Times New Roman" w:eastAsia="Arial" w:hAnsi="Times New Roman"/>
          <w:sz w:val="27"/>
          <w:szCs w:val="27"/>
          <w:lang w:eastAsia="ar-SA"/>
        </w:rPr>
        <w:t>.04.202</w:t>
      </w:r>
      <w:r w:rsidR="00C63E75" w:rsidRPr="00C63E75">
        <w:rPr>
          <w:rFonts w:ascii="Times New Roman" w:eastAsia="Arial" w:hAnsi="Times New Roman"/>
          <w:sz w:val="27"/>
          <w:szCs w:val="27"/>
          <w:lang w:eastAsia="ar-SA"/>
        </w:rPr>
        <w:t>5</w:t>
      </w:r>
      <w:r w:rsidR="006928FB" w:rsidRPr="00C63E75">
        <w:rPr>
          <w:rFonts w:ascii="Times New Roman" w:eastAsia="Arial" w:hAnsi="Times New Roman"/>
          <w:sz w:val="27"/>
          <w:szCs w:val="27"/>
          <w:lang w:eastAsia="ar-SA"/>
        </w:rPr>
        <w:t>г.</w:t>
      </w:r>
      <w:r w:rsidR="00B54481" w:rsidRPr="00B76C35">
        <w:rPr>
          <w:rFonts w:ascii="Times New Roman" w:eastAsia="Arial" w:hAnsi="Times New Roman"/>
          <w:sz w:val="27"/>
          <w:szCs w:val="27"/>
          <w:lang w:eastAsia="ar-SA"/>
        </w:rPr>
        <w:tab/>
      </w:r>
      <w:r w:rsidR="00B54481" w:rsidRPr="00B76C35">
        <w:rPr>
          <w:rFonts w:ascii="Times New Roman" w:eastAsia="Arial" w:hAnsi="Times New Roman"/>
          <w:sz w:val="27"/>
          <w:szCs w:val="27"/>
          <w:lang w:eastAsia="ar-SA"/>
        </w:rPr>
        <w:tab/>
      </w:r>
      <w:r w:rsidR="00B54481" w:rsidRPr="00B76C35">
        <w:rPr>
          <w:rFonts w:ascii="Times New Roman" w:eastAsia="Arial" w:hAnsi="Times New Roman"/>
          <w:sz w:val="27"/>
          <w:szCs w:val="27"/>
          <w:lang w:eastAsia="ar-SA"/>
        </w:rPr>
        <w:tab/>
      </w:r>
      <w:r w:rsidR="00B54481" w:rsidRPr="00B76C35">
        <w:rPr>
          <w:rFonts w:ascii="Times New Roman" w:eastAsia="Arial" w:hAnsi="Times New Roman"/>
          <w:sz w:val="27"/>
          <w:szCs w:val="27"/>
          <w:lang w:eastAsia="ar-SA"/>
        </w:rPr>
        <w:tab/>
      </w:r>
      <w:r w:rsidR="00CF2E86">
        <w:rPr>
          <w:rFonts w:ascii="Times New Roman" w:eastAsia="Arial" w:hAnsi="Times New Roman"/>
          <w:sz w:val="27"/>
          <w:szCs w:val="27"/>
          <w:lang w:eastAsia="ar-SA"/>
        </w:rPr>
        <w:t xml:space="preserve">                                                   </w:t>
      </w:r>
      <w:r w:rsidR="00B54481" w:rsidRPr="00B76C35">
        <w:rPr>
          <w:rFonts w:ascii="Times New Roman" w:eastAsia="Arial" w:hAnsi="Times New Roman"/>
          <w:sz w:val="27"/>
          <w:szCs w:val="27"/>
          <w:lang w:eastAsia="ar-SA"/>
        </w:rPr>
        <w:t>Волгоградская область</w:t>
      </w:r>
    </w:p>
    <w:p w:rsidR="00B54481" w:rsidRPr="00B54481" w:rsidRDefault="00B54481" w:rsidP="00CF2E86">
      <w:pPr>
        <w:suppressAutoHyphens/>
        <w:jc w:val="right"/>
        <w:rPr>
          <w:rFonts w:ascii="Times New Roman" w:eastAsia="Arial" w:hAnsi="Times New Roman"/>
          <w:sz w:val="27"/>
          <w:szCs w:val="27"/>
          <w:lang w:eastAsia="ar-SA"/>
        </w:rPr>
      </w:pPr>
      <w:r w:rsidRPr="00E344C8">
        <w:rPr>
          <w:rFonts w:ascii="Times New Roman" w:eastAsia="Arial" w:hAnsi="Times New Roman"/>
          <w:sz w:val="27"/>
          <w:szCs w:val="27"/>
          <w:lang w:eastAsia="ar-SA"/>
        </w:rPr>
        <w:t>Ольховский  район</w:t>
      </w:r>
    </w:p>
    <w:p w:rsidR="00B54481" w:rsidRPr="00B54481" w:rsidRDefault="00B54481" w:rsidP="00CF2E86">
      <w:pPr>
        <w:suppressAutoHyphens/>
        <w:jc w:val="right"/>
        <w:rPr>
          <w:rFonts w:ascii="Times New Roman" w:eastAsia="Arial" w:hAnsi="Times New Roman"/>
          <w:sz w:val="27"/>
          <w:szCs w:val="27"/>
          <w:lang w:eastAsia="ar-SA"/>
        </w:rPr>
      </w:pPr>
      <w:r w:rsidRPr="00B54481">
        <w:rPr>
          <w:rFonts w:ascii="Times New Roman" w:eastAsia="Arial" w:hAnsi="Times New Roman"/>
          <w:sz w:val="27"/>
          <w:szCs w:val="27"/>
          <w:lang w:eastAsia="ar-SA"/>
        </w:rPr>
        <w:t xml:space="preserve">с. </w:t>
      </w:r>
      <w:r>
        <w:rPr>
          <w:rFonts w:ascii="Times New Roman" w:eastAsia="Arial" w:hAnsi="Times New Roman"/>
          <w:sz w:val="27"/>
          <w:szCs w:val="27"/>
          <w:lang w:eastAsia="ar-SA"/>
        </w:rPr>
        <w:t>Ольховка</w:t>
      </w:r>
    </w:p>
    <w:p w:rsidR="00AE1438" w:rsidRDefault="00E94AFC" w:rsidP="00E94AFC">
      <w:pPr>
        <w:tabs>
          <w:tab w:val="left" w:pos="2310"/>
        </w:tabs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ab/>
      </w:r>
    </w:p>
    <w:p w:rsidR="00B54481" w:rsidRPr="00D85331" w:rsidRDefault="00B54481" w:rsidP="00CF2E86">
      <w:pPr>
        <w:ind w:firstLine="709"/>
        <w:rPr>
          <w:rStyle w:val="FontStyle12"/>
          <w:rFonts w:ascii="Times New Roman" w:hAnsi="Times New Roman" w:cs="Times New Roman"/>
          <w:sz w:val="27"/>
          <w:szCs w:val="27"/>
        </w:rPr>
      </w:pPr>
      <w:r w:rsidRPr="00D85331">
        <w:rPr>
          <w:rStyle w:val="FontStyle12"/>
          <w:rFonts w:ascii="Times New Roman" w:hAnsi="Times New Roman" w:cs="Times New Roman"/>
          <w:sz w:val="27"/>
          <w:szCs w:val="27"/>
        </w:rPr>
        <w:t>Общие требования к проведению внешней проверки годового отчета об исполнении бюджетов всех уровней установлены ст. 264</w:t>
      </w:r>
      <w:r w:rsidR="00AE0590" w:rsidRPr="00D85331">
        <w:rPr>
          <w:rStyle w:val="FontStyle12"/>
          <w:rFonts w:ascii="Times New Roman" w:hAnsi="Times New Roman" w:cs="Times New Roman"/>
          <w:sz w:val="27"/>
          <w:szCs w:val="27"/>
        </w:rPr>
        <w:t>.4</w:t>
      </w:r>
      <w:r w:rsidRPr="00D85331">
        <w:rPr>
          <w:rStyle w:val="FontStyle12"/>
          <w:rFonts w:ascii="Times New Roman" w:hAnsi="Times New Roman" w:cs="Times New Roman"/>
          <w:sz w:val="27"/>
          <w:szCs w:val="27"/>
        </w:rPr>
        <w:t xml:space="preserve"> Бюджетного </w:t>
      </w:r>
      <w:r w:rsidR="00AE0590" w:rsidRPr="00D85331">
        <w:rPr>
          <w:rStyle w:val="FontStyle12"/>
          <w:rFonts w:ascii="Times New Roman" w:hAnsi="Times New Roman" w:cs="Times New Roman"/>
          <w:sz w:val="27"/>
          <w:szCs w:val="27"/>
        </w:rPr>
        <w:t>К</w:t>
      </w:r>
      <w:r w:rsidRPr="00D85331">
        <w:rPr>
          <w:rStyle w:val="FontStyle12"/>
          <w:rFonts w:ascii="Times New Roman" w:hAnsi="Times New Roman" w:cs="Times New Roman"/>
          <w:sz w:val="27"/>
          <w:szCs w:val="27"/>
        </w:rPr>
        <w:t>одекса Р</w:t>
      </w:r>
      <w:r w:rsidR="00AE0590" w:rsidRPr="00D85331">
        <w:rPr>
          <w:rStyle w:val="FontStyle12"/>
          <w:rFonts w:ascii="Times New Roman" w:hAnsi="Times New Roman" w:cs="Times New Roman"/>
          <w:sz w:val="27"/>
          <w:szCs w:val="27"/>
        </w:rPr>
        <w:t xml:space="preserve">оссийской </w:t>
      </w:r>
      <w:r w:rsidRPr="00D85331">
        <w:rPr>
          <w:rStyle w:val="FontStyle12"/>
          <w:rFonts w:ascii="Times New Roman" w:hAnsi="Times New Roman" w:cs="Times New Roman"/>
          <w:sz w:val="27"/>
          <w:szCs w:val="27"/>
        </w:rPr>
        <w:t>Ф</w:t>
      </w:r>
      <w:r w:rsidR="00AE0590" w:rsidRPr="00D85331">
        <w:rPr>
          <w:rStyle w:val="FontStyle12"/>
          <w:rFonts w:ascii="Times New Roman" w:hAnsi="Times New Roman" w:cs="Times New Roman"/>
          <w:sz w:val="27"/>
          <w:szCs w:val="27"/>
        </w:rPr>
        <w:t>едерации</w:t>
      </w:r>
      <w:r w:rsidRPr="00D85331">
        <w:rPr>
          <w:rStyle w:val="FontStyle12"/>
          <w:rFonts w:ascii="Times New Roman" w:hAnsi="Times New Roman" w:cs="Times New Roman"/>
          <w:sz w:val="27"/>
          <w:szCs w:val="27"/>
        </w:rPr>
        <w:t xml:space="preserve"> (далее – БК РФ). Согласно данной статье внешняя проверка годового отчета об исполнении бюджета включает в себя внешнюю проверку бюджетной отчетности главных администраторов бюджетных средств. </w:t>
      </w:r>
    </w:p>
    <w:p w:rsidR="00595DD9" w:rsidRPr="002C0C39" w:rsidRDefault="00595DD9" w:rsidP="00595DD9">
      <w:pPr>
        <w:ind w:firstLine="90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2C0C39">
        <w:rPr>
          <w:rFonts w:ascii="Times New Roman" w:eastAsia="Times New Roman" w:hAnsi="Times New Roman"/>
          <w:sz w:val="27"/>
          <w:szCs w:val="27"/>
          <w:lang w:eastAsia="ru-RU"/>
        </w:rPr>
        <w:t xml:space="preserve">Решением Ольховской  районной Думы </w:t>
      </w:r>
      <w:r w:rsidR="00F1282B" w:rsidRPr="008D2DAF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82</w:t>
      </w:r>
      <w:r w:rsidR="00F1282B" w:rsidRPr="008D2DAF">
        <w:rPr>
          <w:rFonts w:ascii="Times New Roman" w:eastAsia="Times New Roman" w:hAnsi="Times New Roman"/>
          <w:sz w:val="27"/>
          <w:szCs w:val="27"/>
          <w:lang w:eastAsia="ru-RU"/>
        </w:rPr>
        <w:t>/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359</w:t>
      </w:r>
      <w:r w:rsidR="00F1282B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от 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9E2D97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F1282B" w:rsidRPr="008D2DAF">
        <w:rPr>
          <w:rFonts w:ascii="Times New Roman" w:eastAsia="Times New Roman" w:hAnsi="Times New Roman"/>
          <w:sz w:val="27"/>
          <w:szCs w:val="27"/>
          <w:lang w:eastAsia="ru-RU"/>
        </w:rPr>
        <w:t>.12.202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F1282B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года 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>«О районном бюджете на 20</w:t>
      </w:r>
      <w:r w:rsidR="005239A2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год и плановый период 20</w:t>
      </w:r>
      <w:r w:rsidR="00981FD2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и 20</w:t>
      </w:r>
      <w:r w:rsidR="0087210F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 годов» утверждено </w:t>
      </w:r>
      <w:r w:rsidR="002C0C39" w:rsidRPr="008D2DAF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 главных распорядителей средств районного бюджета (далее - ГРБС),   которы</w:t>
      </w:r>
      <w:r w:rsidR="002C0C39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е 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одновременно являются администраторами доходов районного бюджета.</w:t>
      </w:r>
      <w:r w:rsidRPr="002C0C39">
        <w:rPr>
          <w:rFonts w:ascii="Times New Roman" w:eastAsia="Times New Roman" w:hAnsi="Times New Roman"/>
          <w:sz w:val="27"/>
          <w:szCs w:val="27"/>
          <w:lang w:eastAsia="ru-RU"/>
        </w:rPr>
        <w:t xml:space="preserve"> Функци</w:t>
      </w:r>
      <w:r w:rsidR="001F25B6">
        <w:rPr>
          <w:rFonts w:ascii="Times New Roman" w:eastAsia="Times New Roman" w:hAnsi="Times New Roman"/>
          <w:sz w:val="27"/>
          <w:szCs w:val="27"/>
          <w:lang w:eastAsia="ru-RU"/>
        </w:rPr>
        <w:t>ю</w:t>
      </w:r>
      <w:r w:rsidRPr="002C0C39">
        <w:rPr>
          <w:rFonts w:ascii="Times New Roman" w:eastAsia="Times New Roman" w:hAnsi="Times New Roman"/>
          <w:sz w:val="27"/>
          <w:szCs w:val="27"/>
          <w:lang w:eastAsia="ru-RU"/>
        </w:rPr>
        <w:t xml:space="preserve"> главного администратора источников финансирования дефицита бюджета района в проверенном периоде выполнял отдел финансового  </w:t>
      </w:r>
      <w:r w:rsidR="00AB3843">
        <w:rPr>
          <w:rFonts w:ascii="Times New Roman" w:eastAsia="Times New Roman" w:hAnsi="Times New Roman"/>
          <w:sz w:val="27"/>
          <w:szCs w:val="27"/>
          <w:lang w:eastAsia="ru-RU"/>
        </w:rPr>
        <w:t xml:space="preserve">обеспечения Администрации </w:t>
      </w:r>
      <w:r w:rsidRPr="002C0C39">
        <w:rPr>
          <w:rFonts w:ascii="Times New Roman" w:eastAsia="Times New Roman" w:hAnsi="Times New Roman"/>
          <w:sz w:val="27"/>
          <w:szCs w:val="27"/>
          <w:lang w:eastAsia="ru-RU"/>
        </w:rPr>
        <w:t>Ольховского муниципального района.</w:t>
      </w:r>
    </w:p>
    <w:p w:rsidR="006B728E" w:rsidRDefault="00A73216" w:rsidP="0060319E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Заключение  подготовлено в</w:t>
      </w:r>
      <w:r w:rsidR="00B54481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соответствии </w:t>
      </w:r>
      <w:r w:rsidR="00585400" w:rsidRPr="002C0C39">
        <w:rPr>
          <w:rStyle w:val="FontStyle12"/>
          <w:rFonts w:ascii="Times New Roman" w:hAnsi="Times New Roman" w:cs="Times New Roman"/>
          <w:sz w:val="27"/>
          <w:szCs w:val="27"/>
        </w:rPr>
        <w:t>Положени</w:t>
      </w:r>
      <w:r w:rsidR="00E10AA9">
        <w:rPr>
          <w:rStyle w:val="FontStyle12"/>
          <w:rFonts w:ascii="Times New Roman" w:hAnsi="Times New Roman" w:cs="Times New Roman"/>
          <w:sz w:val="27"/>
          <w:szCs w:val="27"/>
        </w:rPr>
        <w:t>ем</w:t>
      </w:r>
      <w:r w:rsidR="00585400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о бюджетном процессе в Ольховском муниципальном районе</w:t>
      </w:r>
      <w:r w:rsidR="0087210F">
        <w:rPr>
          <w:rStyle w:val="FontStyle12"/>
          <w:rFonts w:ascii="Times New Roman" w:hAnsi="Times New Roman" w:cs="Times New Roman"/>
          <w:sz w:val="27"/>
          <w:szCs w:val="27"/>
        </w:rPr>
        <w:t xml:space="preserve"> Волгоградской области</w:t>
      </w:r>
      <w:r w:rsidR="00E10AA9" w:rsidRPr="00E10AA9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E10AA9">
        <w:rPr>
          <w:rStyle w:val="FontStyle12"/>
          <w:rFonts w:ascii="Times New Roman" w:hAnsi="Times New Roman" w:cs="Times New Roman"/>
          <w:sz w:val="27"/>
          <w:szCs w:val="27"/>
        </w:rPr>
        <w:t xml:space="preserve">утвержденного </w:t>
      </w:r>
      <w:r w:rsidR="00E10AA9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решением Ольховской районной Думы Волгоградской обл</w:t>
      </w:r>
      <w:r w:rsidR="00E10AA9">
        <w:rPr>
          <w:rStyle w:val="FontStyle12"/>
          <w:rFonts w:ascii="Times New Roman" w:hAnsi="Times New Roman" w:cs="Times New Roman"/>
          <w:sz w:val="27"/>
          <w:szCs w:val="27"/>
        </w:rPr>
        <w:t xml:space="preserve">асти </w:t>
      </w:r>
      <w:r w:rsidR="00E10AA9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от </w:t>
      </w:r>
      <w:r w:rsidR="00D0042F" w:rsidRPr="00D0042F">
        <w:rPr>
          <w:rFonts w:ascii="Times New Roman" w:hAnsi="Times New Roman"/>
          <w:sz w:val="27"/>
          <w:szCs w:val="27"/>
        </w:rPr>
        <w:t>26.01.2024 №84/368</w:t>
      </w:r>
      <w:r w:rsidR="006B728E" w:rsidRPr="00D0042F">
        <w:rPr>
          <w:rStyle w:val="FontStyle12"/>
          <w:rFonts w:ascii="Times New Roman" w:hAnsi="Times New Roman" w:cs="Times New Roman"/>
          <w:sz w:val="28"/>
          <w:szCs w:val="28"/>
        </w:rPr>
        <w:t>,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П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оложением «О </w:t>
      </w:r>
      <w:r w:rsidR="00AB3843">
        <w:rPr>
          <w:rStyle w:val="FontStyle12"/>
          <w:rFonts w:ascii="Times New Roman" w:hAnsi="Times New Roman" w:cs="Times New Roman"/>
          <w:sz w:val="27"/>
          <w:szCs w:val="27"/>
        </w:rPr>
        <w:t>К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>онтрольно-счетном о</w:t>
      </w:r>
      <w:r w:rsidR="00654C25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ргане 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Ольховского муниципального района», утвержденным решением Ольховской районной Думы от </w:t>
      </w:r>
      <w:r w:rsidR="00F1282B">
        <w:rPr>
          <w:rStyle w:val="FontStyle12"/>
          <w:rFonts w:ascii="Times New Roman" w:hAnsi="Times New Roman" w:cs="Times New Roman"/>
          <w:sz w:val="27"/>
          <w:szCs w:val="27"/>
        </w:rPr>
        <w:t>15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>.</w:t>
      </w:r>
      <w:r w:rsidR="00F1282B">
        <w:rPr>
          <w:rStyle w:val="FontStyle12"/>
          <w:rFonts w:ascii="Times New Roman" w:hAnsi="Times New Roman" w:cs="Times New Roman"/>
          <w:sz w:val="27"/>
          <w:szCs w:val="27"/>
        </w:rPr>
        <w:t>10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>.20</w:t>
      </w:r>
      <w:r w:rsidR="00F1282B">
        <w:rPr>
          <w:rStyle w:val="FontStyle12"/>
          <w:rFonts w:ascii="Times New Roman" w:hAnsi="Times New Roman" w:cs="Times New Roman"/>
          <w:sz w:val="27"/>
          <w:szCs w:val="27"/>
        </w:rPr>
        <w:t>21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 xml:space="preserve"> года № </w:t>
      </w:r>
      <w:r w:rsidR="00F1282B" w:rsidRPr="00F1282B">
        <w:rPr>
          <w:rStyle w:val="FontStyle12"/>
          <w:rFonts w:ascii="Times New Roman" w:hAnsi="Times New Roman" w:cs="Times New Roman"/>
          <w:sz w:val="27"/>
          <w:szCs w:val="27"/>
        </w:rPr>
        <w:t>42/175</w:t>
      </w:r>
      <w:r w:rsid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6B728E" w:rsidRPr="002C0C39">
        <w:rPr>
          <w:rStyle w:val="FontStyle12"/>
          <w:rFonts w:ascii="Times New Roman" w:hAnsi="Times New Roman" w:cs="Times New Roman"/>
          <w:sz w:val="27"/>
          <w:szCs w:val="27"/>
        </w:rPr>
        <w:t>и иных действующих законодательных и нормативно-правовых актов.</w:t>
      </w:r>
    </w:p>
    <w:p w:rsidR="00AE4252" w:rsidRDefault="00B54481" w:rsidP="009B5ADD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B54481">
        <w:rPr>
          <w:rStyle w:val="FontStyle12"/>
          <w:rFonts w:ascii="Times New Roman" w:hAnsi="Times New Roman" w:cs="Times New Roman"/>
          <w:sz w:val="27"/>
          <w:szCs w:val="27"/>
        </w:rPr>
        <w:t xml:space="preserve">Отчет об исполнении бюджета </w:t>
      </w:r>
      <w:r>
        <w:rPr>
          <w:rStyle w:val="FontStyle12"/>
          <w:rFonts w:ascii="Times New Roman" w:hAnsi="Times New Roman" w:cs="Times New Roman"/>
          <w:sz w:val="27"/>
          <w:szCs w:val="27"/>
        </w:rPr>
        <w:t>Ольховского муниципального района</w:t>
      </w:r>
      <w:r w:rsidRPr="00B54481">
        <w:rPr>
          <w:rStyle w:val="FontStyle12"/>
          <w:rFonts w:ascii="Times New Roman" w:hAnsi="Times New Roman" w:cs="Times New Roman"/>
          <w:sz w:val="27"/>
          <w:szCs w:val="27"/>
        </w:rPr>
        <w:t xml:space="preserve"> за </w:t>
      </w:r>
      <w:r w:rsidR="006B0595">
        <w:rPr>
          <w:rStyle w:val="FontStyle12"/>
          <w:rFonts w:ascii="Times New Roman" w:hAnsi="Times New Roman" w:cs="Times New Roman"/>
          <w:sz w:val="27"/>
          <w:szCs w:val="27"/>
        </w:rPr>
        <w:t>20</w:t>
      </w:r>
      <w:r w:rsidR="005239A2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DA14CD">
        <w:rPr>
          <w:rStyle w:val="FontStyle12"/>
          <w:rFonts w:ascii="Times New Roman" w:hAnsi="Times New Roman" w:cs="Times New Roman"/>
          <w:sz w:val="27"/>
          <w:szCs w:val="27"/>
        </w:rPr>
        <w:t>4</w:t>
      </w:r>
      <w:r w:rsidRPr="00B54481">
        <w:rPr>
          <w:rStyle w:val="FontStyle12"/>
          <w:rFonts w:ascii="Times New Roman" w:hAnsi="Times New Roman" w:cs="Times New Roman"/>
          <w:sz w:val="27"/>
          <w:szCs w:val="27"/>
        </w:rPr>
        <w:t xml:space="preserve"> год представлен в Контрольно-счетный </w:t>
      </w:r>
      <w:r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орган </w:t>
      </w:r>
      <w:r w:rsidR="00D074DE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DA14CD">
        <w:rPr>
          <w:rStyle w:val="FontStyle12"/>
          <w:rFonts w:ascii="Times New Roman" w:hAnsi="Times New Roman" w:cs="Times New Roman"/>
          <w:sz w:val="27"/>
          <w:szCs w:val="27"/>
        </w:rPr>
        <w:t>28</w:t>
      </w:r>
      <w:r w:rsidR="008E15A9" w:rsidRPr="005C0A51">
        <w:rPr>
          <w:rStyle w:val="FontStyle12"/>
          <w:rFonts w:ascii="Times New Roman" w:hAnsi="Times New Roman" w:cs="Times New Roman"/>
          <w:sz w:val="27"/>
          <w:szCs w:val="27"/>
        </w:rPr>
        <w:t>.03.20</w:t>
      </w:r>
      <w:r w:rsidR="00981FD2" w:rsidRPr="005C0A51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DA14CD">
        <w:rPr>
          <w:rStyle w:val="FontStyle12"/>
          <w:rFonts w:ascii="Times New Roman" w:hAnsi="Times New Roman" w:cs="Times New Roman"/>
          <w:sz w:val="27"/>
          <w:szCs w:val="27"/>
        </w:rPr>
        <w:t>5</w:t>
      </w:r>
      <w:r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 года, что соответствует срокам, установленным статьей 264.4. БКРФ – не позднее 01 апреля.</w:t>
      </w:r>
    </w:p>
    <w:p w:rsidR="0091440B" w:rsidRPr="005C0A51" w:rsidRDefault="00BF19CA" w:rsidP="00AE4D37">
      <w:pPr>
        <w:rPr>
          <w:rStyle w:val="FontStyle12"/>
          <w:rFonts w:ascii="Times New Roman" w:hAnsi="Times New Roman" w:cs="Times New Roman"/>
          <w:sz w:val="27"/>
          <w:szCs w:val="27"/>
        </w:rPr>
      </w:pPr>
      <w:r>
        <w:rPr>
          <w:rStyle w:val="FontStyle12"/>
          <w:rFonts w:ascii="Times New Roman" w:hAnsi="Times New Roman" w:cs="Times New Roman"/>
          <w:sz w:val="27"/>
          <w:szCs w:val="27"/>
        </w:rPr>
        <w:t xml:space="preserve">На основании </w:t>
      </w:r>
      <w:r w:rsidR="004C15BE">
        <w:rPr>
          <w:rStyle w:val="FontStyle12"/>
          <w:rFonts w:ascii="Times New Roman" w:hAnsi="Times New Roman" w:cs="Times New Roman"/>
          <w:sz w:val="27"/>
          <w:szCs w:val="27"/>
        </w:rPr>
        <w:t xml:space="preserve"> пункта 6 статьи 5</w:t>
      </w:r>
      <w:r w:rsidR="00316650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4C15BE" w:rsidRPr="004C15BE">
        <w:rPr>
          <w:rStyle w:val="FontStyle12"/>
          <w:rFonts w:ascii="Times New Roman" w:hAnsi="Times New Roman" w:cs="Times New Roman"/>
          <w:sz w:val="27"/>
          <w:szCs w:val="27"/>
        </w:rPr>
        <w:t xml:space="preserve">Федеральный закон от 06.10.2003 N 131-ФЗ "Об общих принципах организации местного самоуправления в Российской </w:t>
      </w:r>
      <w:r w:rsidR="004C15BE" w:rsidRPr="000841C0">
        <w:rPr>
          <w:rStyle w:val="FontStyle12"/>
          <w:rFonts w:ascii="Times New Roman" w:hAnsi="Times New Roman" w:cs="Times New Roman"/>
          <w:sz w:val="27"/>
          <w:szCs w:val="27"/>
        </w:rPr>
        <w:t>Федерации" (далее - №131-ФЗ)</w:t>
      </w:r>
      <w:r w:rsidR="0091440B">
        <w:rPr>
          <w:rStyle w:val="FontStyle12"/>
          <w:rFonts w:ascii="Times New Roman" w:hAnsi="Times New Roman" w:cs="Times New Roman"/>
          <w:sz w:val="27"/>
          <w:szCs w:val="27"/>
        </w:rPr>
        <w:t>,</w:t>
      </w:r>
      <w:r w:rsid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91440B" w:rsidRPr="009B5ADD">
        <w:rPr>
          <w:rStyle w:val="FontStyle12"/>
          <w:rFonts w:ascii="Times New Roman" w:hAnsi="Times New Roman" w:cs="Times New Roman"/>
          <w:sz w:val="27"/>
          <w:szCs w:val="27"/>
        </w:rPr>
        <w:t>статьи 3 «Положения о порядке организации и проведения публичных слушаний в Ольховском муниципальном районе Волгоградской области» утвержденного решением Ольховской районной</w:t>
      </w:r>
      <w:r w:rsidR="003F6759" w:rsidRP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Думы от 23.03.2018г. №52/262 (</w:t>
      </w:r>
      <w:r w:rsidR="0091440B" w:rsidRPr="009B5ADD">
        <w:rPr>
          <w:rStyle w:val="FontStyle12"/>
          <w:rFonts w:ascii="Times New Roman" w:hAnsi="Times New Roman" w:cs="Times New Roman"/>
          <w:sz w:val="27"/>
          <w:szCs w:val="27"/>
        </w:rPr>
        <w:t>с изменениями), на основании  статьи 36 БК РФ</w:t>
      </w:r>
    </w:p>
    <w:p w:rsidR="004C15BE" w:rsidRPr="005C0A51" w:rsidRDefault="004C15BE" w:rsidP="00AE4D37">
      <w:pPr>
        <w:rPr>
          <w:rStyle w:val="FontStyle12"/>
          <w:rFonts w:ascii="Times New Roman" w:hAnsi="Times New Roman" w:cs="Times New Roman"/>
          <w:sz w:val="27"/>
          <w:szCs w:val="27"/>
        </w:rPr>
      </w:pPr>
      <w:r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решения об исполнении годового  отчета </w:t>
      </w:r>
      <w:r w:rsidR="0091440B" w:rsidRPr="005C0A51">
        <w:rPr>
          <w:rStyle w:val="FontStyle12"/>
          <w:rFonts w:ascii="Times New Roman" w:hAnsi="Times New Roman" w:cs="Times New Roman"/>
          <w:sz w:val="27"/>
          <w:szCs w:val="27"/>
        </w:rPr>
        <w:t>подлежит официальному опубликования</w:t>
      </w:r>
      <w:r w:rsidR="009811AF" w:rsidRPr="005C0A51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4C15BE" w:rsidRDefault="004C15BE" w:rsidP="004C15BE">
      <w:pPr>
        <w:ind w:firstLine="426"/>
        <w:rPr>
          <w:rStyle w:val="FontStyle12"/>
          <w:rFonts w:ascii="Times New Roman" w:hAnsi="Times New Roman" w:cs="Times New Roman"/>
          <w:sz w:val="27"/>
          <w:szCs w:val="27"/>
        </w:rPr>
      </w:pPr>
      <w:r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Согласно </w:t>
      </w:r>
      <w:r w:rsidR="000841C0"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пункта </w:t>
      </w:r>
      <w:r w:rsidR="000841C0" w:rsidRPr="009B5ADD">
        <w:rPr>
          <w:rStyle w:val="FontStyle12"/>
          <w:rFonts w:ascii="Times New Roman" w:hAnsi="Times New Roman" w:cs="Times New Roman"/>
          <w:sz w:val="27"/>
          <w:szCs w:val="27"/>
        </w:rPr>
        <w:t>4 статьи 5 «Положения о порядке организации и проведения публичных слушаний в Ольховском муниципально</w:t>
      </w:r>
      <w:r w:rsidR="00AE4D37" w:rsidRPr="009B5ADD">
        <w:rPr>
          <w:rStyle w:val="FontStyle12"/>
          <w:rFonts w:ascii="Times New Roman" w:hAnsi="Times New Roman" w:cs="Times New Roman"/>
          <w:sz w:val="27"/>
          <w:szCs w:val="27"/>
        </w:rPr>
        <w:t>м районе Волгоградской области»</w:t>
      </w:r>
      <w:r w:rsidR="003E7F8A" w:rsidRP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утвержденного решением Ольховской районной Думы </w:t>
      </w:r>
      <w:r w:rsidR="003E7F8A" w:rsidRPr="001E6CB6">
        <w:rPr>
          <w:rStyle w:val="FontStyle12"/>
          <w:rFonts w:ascii="Times New Roman" w:hAnsi="Times New Roman" w:cs="Times New Roman"/>
          <w:sz w:val="27"/>
          <w:szCs w:val="27"/>
        </w:rPr>
        <w:t>от 23.03.</w:t>
      </w:r>
      <w:r w:rsidR="0091440B" w:rsidRPr="001E6CB6">
        <w:rPr>
          <w:rStyle w:val="FontStyle12"/>
          <w:rFonts w:ascii="Times New Roman" w:hAnsi="Times New Roman" w:cs="Times New Roman"/>
          <w:sz w:val="27"/>
          <w:szCs w:val="27"/>
        </w:rPr>
        <w:t>2018г.</w:t>
      </w:r>
      <w:r w:rsidR="0091440B"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6957E9" w:rsidRPr="005C0A51">
        <w:rPr>
          <w:rStyle w:val="FontStyle12"/>
          <w:rFonts w:ascii="Times New Roman" w:hAnsi="Times New Roman" w:cs="Times New Roman"/>
          <w:sz w:val="27"/>
          <w:szCs w:val="27"/>
        </w:rPr>
        <w:lastRenderedPageBreak/>
        <w:t>№52/262 (</w:t>
      </w:r>
      <w:r w:rsidR="0091440B"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с изменениями) </w:t>
      </w:r>
      <w:r w:rsidR="00B6169B" w:rsidRPr="005C0A51">
        <w:rPr>
          <w:rStyle w:val="FontStyle12"/>
          <w:rFonts w:ascii="Times New Roman" w:hAnsi="Times New Roman" w:cs="Times New Roman"/>
          <w:sz w:val="27"/>
          <w:szCs w:val="27"/>
        </w:rPr>
        <w:t xml:space="preserve">решение Ольховской районной Думы  о назначении публичных слушаний подлежит официальному опубликованию в средствах массовой информации не позднее, </w:t>
      </w:r>
      <w:r w:rsidR="00B6169B" w:rsidRPr="008D2DAF">
        <w:rPr>
          <w:rStyle w:val="FontStyle12"/>
          <w:rFonts w:ascii="Times New Roman" w:hAnsi="Times New Roman" w:cs="Times New Roman"/>
          <w:sz w:val="27"/>
          <w:szCs w:val="27"/>
        </w:rPr>
        <w:t>чем за 10 дней до проведения публичных слушаний</w:t>
      </w:r>
      <w:r w:rsidR="003F6759" w:rsidRPr="008D2DAF">
        <w:rPr>
          <w:rStyle w:val="FontStyle12"/>
          <w:rFonts w:ascii="Times New Roman" w:hAnsi="Times New Roman" w:cs="Times New Roman"/>
          <w:sz w:val="27"/>
          <w:szCs w:val="27"/>
        </w:rPr>
        <w:t>, публичные слушания  назнач</w:t>
      </w:r>
      <w:r w:rsidR="00703B9B" w:rsidRP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ены на </w:t>
      </w:r>
      <w:r w:rsidR="001E6CB6" w:rsidRPr="008D2DAF">
        <w:rPr>
          <w:rStyle w:val="FontStyle12"/>
          <w:rFonts w:ascii="Times New Roman" w:hAnsi="Times New Roman" w:cs="Times New Roman"/>
          <w:sz w:val="27"/>
          <w:szCs w:val="27"/>
        </w:rPr>
        <w:t>22</w:t>
      </w:r>
      <w:r w:rsidR="00703B9B" w:rsidRPr="008D2DAF">
        <w:rPr>
          <w:rStyle w:val="FontStyle12"/>
          <w:rFonts w:ascii="Times New Roman" w:hAnsi="Times New Roman" w:cs="Times New Roman"/>
          <w:sz w:val="27"/>
          <w:szCs w:val="27"/>
        </w:rPr>
        <w:t>.04.202</w:t>
      </w:r>
      <w:r w:rsidR="008D2DAF" w:rsidRPr="008D2DAF">
        <w:rPr>
          <w:rStyle w:val="FontStyle12"/>
          <w:rFonts w:ascii="Times New Roman" w:hAnsi="Times New Roman" w:cs="Times New Roman"/>
          <w:sz w:val="27"/>
          <w:szCs w:val="27"/>
        </w:rPr>
        <w:t>5</w:t>
      </w:r>
      <w:r w:rsidR="00703B9B" w:rsidRP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 года решением Ольховской районной Думы</w:t>
      </w:r>
      <w:r w:rsidR="00703B9B" w:rsidRPr="00DA14CD">
        <w:rPr>
          <w:rStyle w:val="FontStyle12"/>
          <w:rFonts w:ascii="Times New Roman" w:hAnsi="Times New Roman" w:cs="Times New Roman"/>
          <w:sz w:val="27"/>
          <w:szCs w:val="27"/>
        </w:rPr>
        <w:t xml:space="preserve">  №</w:t>
      </w:r>
      <w:r w:rsidR="001E6CB6" w:rsidRPr="00DA14CD">
        <w:rPr>
          <w:rStyle w:val="FontStyle12"/>
          <w:rFonts w:ascii="Times New Roman" w:hAnsi="Times New Roman" w:cs="Times New Roman"/>
          <w:sz w:val="27"/>
          <w:szCs w:val="27"/>
        </w:rPr>
        <w:t>85</w:t>
      </w:r>
      <w:r w:rsidR="005C0A51" w:rsidRPr="00DA14CD">
        <w:rPr>
          <w:rStyle w:val="FontStyle12"/>
          <w:rFonts w:ascii="Times New Roman" w:hAnsi="Times New Roman" w:cs="Times New Roman"/>
          <w:sz w:val="27"/>
          <w:szCs w:val="27"/>
        </w:rPr>
        <w:t>/</w:t>
      </w:r>
      <w:r w:rsidR="001E6CB6" w:rsidRPr="00DA14CD">
        <w:rPr>
          <w:rStyle w:val="FontStyle12"/>
          <w:rFonts w:ascii="Times New Roman" w:hAnsi="Times New Roman" w:cs="Times New Roman"/>
          <w:sz w:val="27"/>
          <w:szCs w:val="27"/>
        </w:rPr>
        <w:t>373</w:t>
      </w:r>
      <w:r w:rsidR="00703B9B" w:rsidRPr="00DA14CD">
        <w:rPr>
          <w:rStyle w:val="FontStyle12"/>
          <w:rFonts w:ascii="Times New Roman" w:hAnsi="Times New Roman" w:cs="Times New Roman"/>
          <w:sz w:val="27"/>
          <w:szCs w:val="27"/>
        </w:rPr>
        <w:t xml:space="preserve"> от </w:t>
      </w:r>
      <w:r w:rsidR="001E6CB6" w:rsidRPr="00DA14CD">
        <w:rPr>
          <w:rStyle w:val="FontStyle12"/>
          <w:rFonts w:ascii="Times New Roman" w:hAnsi="Times New Roman" w:cs="Times New Roman"/>
          <w:sz w:val="27"/>
          <w:szCs w:val="27"/>
        </w:rPr>
        <w:t>0</w:t>
      </w:r>
      <w:r w:rsidR="00801BD6" w:rsidRPr="00DA14CD">
        <w:rPr>
          <w:rStyle w:val="FontStyle12"/>
          <w:rFonts w:ascii="Times New Roman" w:hAnsi="Times New Roman" w:cs="Times New Roman"/>
          <w:sz w:val="27"/>
          <w:szCs w:val="27"/>
        </w:rPr>
        <w:t>1</w:t>
      </w:r>
      <w:r w:rsidR="00703B9B" w:rsidRPr="00DA14CD">
        <w:rPr>
          <w:rStyle w:val="FontStyle12"/>
          <w:rFonts w:ascii="Times New Roman" w:hAnsi="Times New Roman" w:cs="Times New Roman"/>
          <w:sz w:val="27"/>
          <w:szCs w:val="27"/>
        </w:rPr>
        <w:t>.03.202</w:t>
      </w:r>
      <w:r w:rsidR="001E6CB6" w:rsidRPr="00DA14CD">
        <w:rPr>
          <w:rStyle w:val="FontStyle12"/>
          <w:rFonts w:ascii="Times New Roman" w:hAnsi="Times New Roman" w:cs="Times New Roman"/>
          <w:sz w:val="27"/>
          <w:szCs w:val="27"/>
        </w:rPr>
        <w:t>4</w:t>
      </w:r>
      <w:r w:rsidR="00703B9B" w:rsidRPr="00DA14CD">
        <w:rPr>
          <w:rStyle w:val="FontStyle12"/>
          <w:rFonts w:ascii="Times New Roman" w:hAnsi="Times New Roman" w:cs="Times New Roman"/>
          <w:sz w:val="27"/>
          <w:szCs w:val="27"/>
        </w:rPr>
        <w:t>года</w:t>
      </w:r>
      <w:r w:rsidR="003F6759" w:rsidRPr="00DA14CD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9F0EDF" w:rsidRDefault="009F0EDF" w:rsidP="009F0ED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F0EDF">
        <w:rPr>
          <w:rFonts w:ascii="Times New Roman" w:hAnsi="Times New Roman"/>
          <w:sz w:val="27"/>
          <w:szCs w:val="27"/>
          <w:lang w:eastAsia="ru-RU"/>
        </w:rPr>
        <w:t xml:space="preserve">Участниками бюджетного процесса </w:t>
      </w:r>
      <w:r w:rsidR="00872761">
        <w:rPr>
          <w:rFonts w:ascii="Times New Roman" w:hAnsi="Times New Roman"/>
          <w:sz w:val="27"/>
          <w:szCs w:val="27"/>
          <w:lang w:eastAsia="ru-RU"/>
        </w:rPr>
        <w:t xml:space="preserve">и получателями бюджетных средств </w:t>
      </w:r>
      <w:r w:rsidRPr="009F0EDF">
        <w:rPr>
          <w:rFonts w:ascii="Times New Roman" w:hAnsi="Times New Roman"/>
          <w:sz w:val="27"/>
          <w:szCs w:val="27"/>
          <w:lang w:eastAsia="ru-RU"/>
        </w:rPr>
        <w:t>в 20</w:t>
      </w:r>
      <w:r w:rsidR="00703B9B">
        <w:rPr>
          <w:rFonts w:ascii="Times New Roman" w:hAnsi="Times New Roman"/>
          <w:sz w:val="27"/>
          <w:szCs w:val="27"/>
          <w:lang w:eastAsia="ru-RU"/>
        </w:rPr>
        <w:t>2</w:t>
      </w:r>
      <w:r w:rsidR="00DA14CD">
        <w:rPr>
          <w:rFonts w:ascii="Times New Roman" w:hAnsi="Times New Roman"/>
          <w:sz w:val="27"/>
          <w:szCs w:val="27"/>
          <w:lang w:eastAsia="ru-RU"/>
        </w:rPr>
        <w:t>4</w:t>
      </w:r>
      <w:r w:rsidRPr="009F0EDF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 w:rsidR="00872761">
        <w:rPr>
          <w:rFonts w:ascii="Times New Roman" w:hAnsi="Times New Roman"/>
          <w:sz w:val="27"/>
          <w:szCs w:val="27"/>
          <w:lang w:eastAsia="ru-RU"/>
        </w:rPr>
        <w:t xml:space="preserve">являлись шесть </w:t>
      </w:r>
      <w:r w:rsidRPr="009F0EDF">
        <w:rPr>
          <w:rFonts w:ascii="Times New Roman" w:hAnsi="Times New Roman"/>
          <w:sz w:val="27"/>
          <w:szCs w:val="27"/>
          <w:lang w:eastAsia="ru-RU"/>
        </w:rPr>
        <w:t>главны</w:t>
      </w:r>
      <w:r w:rsidR="00872761">
        <w:rPr>
          <w:rFonts w:ascii="Times New Roman" w:hAnsi="Times New Roman"/>
          <w:sz w:val="27"/>
          <w:szCs w:val="27"/>
          <w:lang w:eastAsia="ru-RU"/>
        </w:rPr>
        <w:t>х</w:t>
      </w:r>
      <w:r w:rsidRPr="009F0EDF">
        <w:rPr>
          <w:rFonts w:ascii="Times New Roman" w:hAnsi="Times New Roman"/>
          <w:sz w:val="27"/>
          <w:szCs w:val="27"/>
          <w:lang w:eastAsia="ru-RU"/>
        </w:rPr>
        <w:t xml:space="preserve"> распорядител</w:t>
      </w:r>
      <w:r w:rsidR="00872761">
        <w:rPr>
          <w:rFonts w:ascii="Times New Roman" w:hAnsi="Times New Roman"/>
          <w:sz w:val="27"/>
          <w:szCs w:val="27"/>
          <w:lang w:eastAsia="ru-RU"/>
        </w:rPr>
        <w:t>ей</w:t>
      </w:r>
      <w:r w:rsidRPr="009F0EDF">
        <w:rPr>
          <w:rFonts w:ascii="Times New Roman" w:hAnsi="Times New Roman"/>
          <w:sz w:val="27"/>
          <w:szCs w:val="27"/>
          <w:lang w:eastAsia="ru-RU"/>
        </w:rPr>
        <w:t xml:space="preserve"> бюджетны</w:t>
      </w:r>
      <w:r w:rsidR="00872761">
        <w:rPr>
          <w:rFonts w:ascii="Times New Roman" w:hAnsi="Times New Roman"/>
          <w:sz w:val="27"/>
          <w:szCs w:val="27"/>
          <w:lang w:eastAsia="ru-RU"/>
        </w:rPr>
        <w:t>х</w:t>
      </w:r>
      <w:r w:rsidRPr="009F0EDF">
        <w:rPr>
          <w:rFonts w:ascii="Times New Roman" w:hAnsi="Times New Roman"/>
          <w:sz w:val="27"/>
          <w:szCs w:val="27"/>
          <w:lang w:eastAsia="ru-RU"/>
        </w:rPr>
        <w:t xml:space="preserve"> средств, </w:t>
      </w:r>
      <w:r w:rsidR="00872761">
        <w:rPr>
          <w:rFonts w:ascii="Times New Roman" w:hAnsi="Times New Roman"/>
          <w:sz w:val="27"/>
          <w:szCs w:val="27"/>
          <w:lang w:eastAsia="ru-RU"/>
        </w:rPr>
        <w:t xml:space="preserve">муниципальные учреждения </w:t>
      </w:r>
      <w:r w:rsidRPr="00786B44">
        <w:rPr>
          <w:rFonts w:ascii="Times New Roman" w:hAnsi="Times New Roman"/>
          <w:sz w:val="27"/>
          <w:szCs w:val="27"/>
          <w:lang w:eastAsia="ru-RU"/>
        </w:rPr>
        <w:t>Ольховского района, казенных учреждений</w:t>
      </w:r>
      <w:r w:rsidR="00786B44" w:rsidRPr="00786B44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786B44">
        <w:rPr>
          <w:rFonts w:ascii="Times New Roman" w:hAnsi="Times New Roman"/>
          <w:sz w:val="27"/>
          <w:szCs w:val="27"/>
          <w:lang w:eastAsia="ru-RU"/>
        </w:rPr>
        <w:t>-</w:t>
      </w:r>
      <w:r w:rsidR="00786B44" w:rsidRPr="00786B44">
        <w:rPr>
          <w:rFonts w:ascii="Times New Roman" w:hAnsi="Times New Roman"/>
          <w:sz w:val="27"/>
          <w:szCs w:val="27"/>
          <w:lang w:eastAsia="ru-RU"/>
        </w:rPr>
        <w:t xml:space="preserve"> 29</w:t>
      </w:r>
      <w:r w:rsidRPr="00786B44">
        <w:rPr>
          <w:rFonts w:ascii="Times New Roman" w:hAnsi="Times New Roman"/>
          <w:sz w:val="27"/>
          <w:szCs w:val="27"/>
          <w:lang w:eastAsia="ru-RU"/>
        </w:rPr>
        <w:t>, бюджетных учреждений -</w:t>
      </w:r>
      <w:r w:rsidR="00786B44" w:rsidRPr="00786B44">
        <w:rPr>
          <w:rFonts w:ascii="Times New Roman" w:hAnsi="Times New Roman"/>
          <w:sz w:val="27"/>
          <w:szCs w:val="27"/>
          <w:lang w:eastAsia="ru-RU"/>
        </w:rPr>
        <w:t>6</w:t>
      </w:r>
      <w:r w:rsidR="00E3501E" w:rsidRPr="00786B44">
        <w:rPr>
          <w:rFonts w:ascii="Times New Roman" w:hAnsi="Times New Roman"/>
          <w:sz w:val="27"/>
          <w:szCs w:val="27"/>
          <w:lang w:eastAsia="ru-RU"/>
        </w:rPr>
        <w:t>, автономные учреждения-2</w:t>
      </w:r>
      <w:r w:rsidRPr="00786B44">
        <w:rPr>
          <w:rFonts w:ascii="Times New Roman" w:hAnsi="Times New Roman"/>
          <w:sz w:val="27"/>
          <w:szCs w:val="27"/>
          <w:lang w:eastAsia="ru-RU"/>
        </w:rPr>
        <w:t>.</w:t>
      </w:r>
    </w:p>
    <w:p w:rsidR="00F862DD" w:rsidRPr="00F862DD" w:rsidRDefault="00F862DD" w:rsidP="00F862DD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F862DD">
        <w:rPr>
          <w:rFonts w:ascii="Times New Roman" w:hAnsi="Times New Roman"/>
          <w:sz w:val="27"/>
          <w:szCs w:val="27"/>
        </w:rPr>
        <w:t>Ответственными должностными лицами за проверяемый период в Ольховск</w:t>
      </w:r>
      <w:r w:rsidR="00801BD6">
        <w:rPr>
          <w:rFonts w:ascii="Times New Roman" w:hAnsi="Times New Roman"/>
          <w:sz w:val="27"/>
          <w:szCs w:val="27"/>
        </w:rPr>
        <w:t>о</w:t>
      </w:r>
      <w:r w:rsidRPr="00F862DD">
        <w:rPr>
          <w:rFonts w:ascii="Times New Roman" w:hAnsi="Times New Roman"/>
          <w:sz w:val="27"/>
          <w:szCs w:val="27"/>
        </w:rPr>
        <w:t>м муниципальном районе являлись:</w:t>
      </w:r>
    </w:p>
    <w:p w:rsidR="00B47C6E" w:rsidRPr="00F862DD" w:rsidRDefault="00F862DD" w:rsidP="00B47C6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F862DD">
        <w:rPr>
          <w:rFonts w:ascii="Times New Roman" w:eastAsia="Times New Roman" w:hAnsi="Times New Roman"/>
          <w:sz w:val="27"/>
          <w:szCs w:val="27"/>
        </w:rPr>
        <w:t>-</w:t>
      </w:r>
      <w:r w:rsidR="00B47C6E" w:rsidRPr="00F862DD">
        <w:rPr>
          <w:rFonts w:ascii="Times New Roman" w:eastAsia="Times New Roman" w:hAnsi="Times New Roman"/>
          <w:sz w:val="27"/>
          <w:szCs w:val="27"/>
        </w:rPr>
        <w:t xml:space="preserve"> глав</w:t>
      </w:r>
      <w:r w:rsidRPr="00F862DD">
        <w:rPr>
          <w:rFonts w:ascii="Times New Roman" w:eastAsia="Times New Roman" w:hAnsi="Times New Roman"/>
          <w:sz w:val="27"/>
          <w:szCs w:val="27"/>
        </w:rPr>
        <w:t>а</w:t>
      </w:r>
      <w:r w:rsidR="00B47C6E" w:rsidRPr="00F862DD">
        <w:rPr>
          <w:rFonts w:ascii="Times New Roman" w:eastAsia="Times New Roman" w:hAnsi="Times New Roman"/>
          <w:sz w:val="27"/>
          <w:szCs w:val="27"/>
        </w:rPr>
        <w:t xml:space="preserve">  </w:t>
      </w:r>
      <w:r w:rsidRPr="00F862DD">
        <w:rPr>
          <w:rFonts w:ascii="Times New Roman" w:eastAsia="Times New Roman" w:hAnsi="Times New Roman"/>
          <w:sz w:val="27"/>
          <w:szCs w:val="27"/>
        </w:rPr>
        <w:t>Ольховского</w:t>
      </w:r>
      <w:r w:rsidR="00B47C6E" w:rsidRPr="00F862DD">
        <w:rPr>
          <w:rFonts w:ascii="Times New Roman" w:eastAsia="Times New Roman" w:hAnsi="Times New Roman"/>
          <w:sz w:val="27"/>
          <w:szCs w:val="27"/>
        </w:rPr>
        <w:t xml:space="preserve"> муниципального района  </w:t>
      </w:r>
      <w:r w:rsidRPr="00F862DD">
        <w:rPr>
          <w:rFonts w:ascii="Times New Roman" w:eastAsia="Times New Roman" w:hAnsi="Times New Roman"/>
          <w:sz w:val="27"/>
          <w:szCs w:val="27"/>
        </w:rPr>
        <w:t>А.В. Солонин</w:t>
      </w:r>
      <w:r w:rsidR="00B47C6E" w:rsidRPr="00F862DD">
        <w:rPr>
          <w:rFonts w:ascii="Times New Roman" w:eastAsia="Times New Roman" w:hAnsi="Times New Roman"/>
          <w:sz w:val="27"/>
          <w:szCs w:val="27"/>
        </w:rPr>
        <w:t xml:space="preserve">. </w:t>
      </w:r>
    </w:p>
    <w:p w:rsidR="00B47C6E" w:rsidRPr="00F862DD" w:rsidRDefault="00F862DD" w:rsidP="00B47C6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F862DD">
        <w:rPr>
          <w:rFonts w:ascii="Times New Roman" w:eastAsia="Times New Roman" w:hAnsi="Times New Roman"/>
          <w:sz w:val="27"/>
          <w:szCs w:val="27"/>
        </w:rPr>
        <w:t xml:space="preserve">- </w:t>
      </w:r>
      <w:r w:rsidR="00801BD6">
        <w:rPr>
          <w:rFonts w:ascii="Times New Roman" w:eastAsia="Times New Roman" w:hAnsi="Times New Roman"/>
          <w:sz w:val="27"/>
          <w:szCs w:val="27"/>
        </w:rPr>
        <w:t xml:space="preserve">начальник </w:t>
      </w:r>
      <w:r w:rsidRPr="00F862DD">
        <w:rPr>
          <w:rFonts w:ascii="Times New Roman" w:hAnsi="Times New Roman"/>
          <w:bCs/>
          <w:sz w:val="27"/>
          <w:szCs w:val="27"/>
        </w:rPr>
        <w:t>отдела финансового обеспечения  администрации Ольховского муниципального района И.П. Прошакова</w:t>
      </w:r>
      <w:r w:rsidR="00B47C6E" w:rsidRPr="00F862DD">
        <w:rPr>
          <w:rFonts w:ascii="Times New Roman" w:eastAsia="Times New Roman" w:hAnsi="Times New Roman"/>
          <w:sz w:val="27"/>
          <w:szCs w:val="27"/>
        </w:rPr>
        <w:t>.</w:t>
      </w:r>
    </w:p>
    <w:p w:rsidR="009F0EDF" w:rsidRDefault="009F0EDF" w:rsidP="004C15BE">
      <w:pPr>
        <w:ind w:firstLine="426"/>
        <w:rPr>
          <w:rStyle w:val="FontStyle12"/>
          <w:rFonts w:ascii="Times New Roman" w:hAnsi="Times New Roman" w:cs="Times New Roman"/>
          <w:sz w:val="27"/>
          <w:szCs w:val="27"/>
        </w:rPr>
      </w:pPr>
    </w:p>
    <w:p w:rsidR="00DD4633" w:rsidRPr="00FB2616" w:rsidRDefault="003A0823" w:rsidP="00AE1438">
      <w:pPr>
        <w:rPr>
          <w:rStyle w:val="FontStyle14"/>
          <w:rFonts w:ascii="Times New Roman" w:hAnsi="Times New Roman" w:cs="Times New Roman"/>
          <w:sz w:val="27"/>
          <w:szCs w:val="27"/>
        </w:rPr>
      </w:pPr>
      <w:r>
        <w:rPr>
          <w:rStyle w:val="FontStyle14"/>
          <w:rFonts w:ascii="Times New Roman" w:hAnsi="Times New Roman" w:cs="Times New Roman"/>
          <w:sz w:val="27"/>
          <w:szCs w:val="27"/>
        </w:rPr>
        <w:t xml:space="preserve">                     </w:t>
      </w:r>
      <w:r w:rsidR="00481DDA" w:rsidRPr="00FB2616">
        <w:rPr>
          <w:rStyle w:val="FontStyle14"/>
          <w:rFonts w:ascii="Times New Roman" w:hAnsi="Times New Roman" w:cs="Times New Roman"/>
          <w:sz w:val="27"/>
          <w:szCs w:val="27"/>
        </w:rPr>
        <w:t>Анализ основных характеристик исполнения бюджета.</w:t>
      </w:r>
    </w:p>
    <w:p w:rsidR="006B728E" w:rsidRPr="00FB2616" w:rsidRDefault="006B728E" w:rsidP="00AE1438">
      <w:pPr>
        <w:rPr>
          <w:rStyle w:val="FontStyle12"/>
          <w:rFonts w:ascii="Times New Roman" w:hAnsi="Times New Roman" w:cs="Times New Roman"/>
          <w:sz w:val="27"/>
          <w:szCs w:val="27"/>
        </w:rPr>
      </w:pPr>
      <w:r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          Правовые основы составления, рассмотрения и утверждения бюджета определены Уставом Ольховского муниципального </w:t>
      </w:r>
      <w:r w:rsidR="00E344C8" w:rsidRPr="00FB2616">
        <w:rPr>
          <w:rStyle w:val="FontStyle12"/>
          <w:rFonts w:ascii="Times New Roman" w:hAnsi="Times New Roman" w:cs="Times New Roman"/>
          <w:sz w:val="27"/>
          <w:szCs w:val="27"/>
        </w:rPr>
        <w:t>района и</w:t>
      </w:r>
      <w:r w:rsid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Pr="00FB2616">
        <w:rPr>
          <w:rStyle w:val="FontStyle13"/>
          <w:rFonts w:ascii="Times New Roman" w:hAnsi="Times New Roman" w:cs="Times New Roman"/>
          <w:i w:val="0"/>
          <w:sz w:val="27"/>
          <w:szCs w:val="27"/>
        </w:rPr>
        <w:t>По</w:t>
      </w:r>
      <w:r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ложением о бюджетном процессе в Ольховском </w:t>
      </w:r>
      <w:r w:rsidR="00E344C8"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муниципальном </w:t>
      </w:r>
      <w:r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районе, принятым Решением Ольховской районной Думы </w:t>
      </w:r>
      <w:r w:rsidR="00C140FD"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от </w:t>
      </w:r>
      <w:r w:rsidR="001E6CB6" w:rsidRPr="00D0042F">
        <w:rPr>
          <w:rFonts w:ascii="Times New Roman" w:hAnsi="Times New Roman"/>
          <w:sz w:val="27"/>
          <w:szCs w:val="27"/>
        </w:rPr>
        <w:t>26.01.2024 №84/368</w:t>
      </w:r>
      <w:r w:rsidR="001E6CB6"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B10BB0" w:rsidRPr="00FB2616">
        <w:rPr>
          <w:rStyle w:val="FontStyle12"/>
          <w:rFonts w:ascii="Times New Roman" w:hAnsi="Times New Roman" w:cs="Times New Roman"/>
          <w:sz w:val="27"/>
          <w:szCs w:val="27"/>
        </w:rPr>
        <w:t>(далее – Положение).</w:t>
      </w:r>
      <w:r w:rsidR="00F608C1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Pr="00FB2616">
        <w:rPr>
          <w:rStyle w:val="FontStyle12"/>
          <w:rFonts w:ascii="Times New Roman" w:hAnsi="Times New Roman" w:cs="Times New Roman"/>
          <w:sz w:val="27"/>
          <w:szCs w:val="27"/>
        </w:rPr>
        <w:t xml:space="preserve">Внешняя проверка годового отчета  об исполнении бюджета района проведена согласно </w:t>
      </w:r>
      <w:r w:rsidR="001E6CB6">
        <w:rPr>
          <w:rStyle w:val="FontStyle12"/>
          <w:rFonts w:ascii="Times New Roman" w:hAnsi="Times New Roman" w:cs="Times New Roman"/>
          <w:sz w:val="27"/>
          <w:szCs w:val="27"/>
        </w:rPr>
        <w:t>пункта 8.3 раздела 8</w:t>
      </w:r>
      <w:r w:rsidR="009B5ADD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62420E" w:rsidRPr="00FB2616">
        <w:rPr>
          <w:rStyle w:val="FontStyle12"/>
          <w:rFonts w:ascii="Times New Roman" w:hAnsi="Times New Roman" w:cs="Times New Roman"/>
          <w:sz w:val="27"/>
          <w:szCs w:val="27"/>
        </w:rPr>
        <w:t>П</w:t>
      </w:r>
      <w:r w:rsidRPr="00FB2616">
        <w:rPr>
          <w:rStyle w:val="FontStyle12"/>
          <w:rFonts w:ascii="Times New Roman" w:hAnsi="Times New Roman" w:cs="Times New Roman"/>
          <w:sz w:val="27"/>
          <w:szCs w:val="27"/>
        </w:rPr>
        <w:t>оложения.</w:t>
      </w:r>
    </w:p>
    <w:p w:rsidR="00481DDA" w:rsidRPr="00920207" w:rsidRDefault="00481DDA" w:rsidP="00AE1438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Согласно п. 4 ст. 152 Б</w:t>
      </w:r>
      <w:r w:rsidR="00AE0590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К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РФ особенности бюджетных полномочий участников бюджетного процесса, являющихся органами местного самоуправления, устанавливаются</w:t>
      </w:r>
      <w:r w:rsidR="00B2734E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Б</w:t>
      </w:r>
      <w:r w:rsidR="00AE0590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К РФ  и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принятыми в соответствии с ним муниципальными правовыми актами представительных органов муниципальных образований, а также в установленных ими случаях муниципальными правовыми актами местных администраций.</w:t>
      </w:r>
    </w:p>
    <w:p w:rsidR="00481DDA" w:rsidRPr="00920207" w:rsidRDefault="00481DDA" w:rsidP="00AE1438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 соответствии с пунктом 4 статьи 152 БК РФ бюджетный процесс в </w:t>
      </w:r>
      <w:r w:rsidR="002316AB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Ольховском  муниципальном районе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 проверяемом периоде осуществлялся на основании Положения о бюджетном процессе в </w:t>
      </w:r>
      <w:r w:rsidR="002316AB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Ольховском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муниципально</w:t>
      </w:r>
      <w:r w:rsidR="002316AB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м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район</w:t>
      </w:r>
      <w:r w:rsidR="002316AB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е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Волгоградской области, принятого решением </w:t>
      </w:r>
      <w:r w:rsidR="002316AB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Ольховской районной думы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от </w:t>
      </w:r>
      <w:r w:rsidR="00B2734E" w:rsidRPr="00D0042F">
        <w:rPr>
          <w:rFonts w:ascii="Times New Roman" w:hAnsi="Times New Roman"/>
          <w:sz w:val="27"/>
          <w:szCs w:val="27"/>
        </w:rPr>
        <w:t>26.01.2024 №84/368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C53FFD" w:rsidRPr="00920207" w:rsidRDefault="00481DDA" w:rsidP="00AE1438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 соответствии со ст. 215.1. Бюджетного кодекса РФ, </w:t>
      </w:r>
      <w:r w:rsidR="00B2734E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пунктом 2.5 раздела 2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Положения о бюджетном процессе в </w:t>
      </w:r>
      <w:r w:rsidR="00BE4654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Ольховском муниципальном районе, организация исполнения бюджета возлагается на финансовый орган администрации Ольховского муниципального района. Исполнение бюджета организуется на основе сводной бюджетной росписи и кассового плана.</w:t>
      </w:r>
    </w:p>
    <w:p w:rsidR="00481DDA" w:rsidRPr="00497125" w:rsidRDefault="00481DDA" w:rsidP="00AE1438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В соответствии со ст. 217.1 Б</w:t>
      </w:r>
      <w:r w:rsidR="00AE0590"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К </w:t>
      </w: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РФ </w:t>
      </w:r>
      <w:r w:rsidRPr="00FE622F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разработан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Порядок составления и ведения кассового плана исполнения </w:t>
      </w:r>
      <w:r w:rsidR="00C13BE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районного бюджета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, который утверждён  Приказом начальника </w:t>
      </w:r>
      <w:r w:rsidR="00684996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отдела финансового обеспечения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Администрации  </w:t>
      </w:r>
      <w:r w:rsidR="00684996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Ольховского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муниципального района от </w:t>
      </w:r>
      <w:r w:rsidR="00D54258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30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1</w:t>
      </w:r>
      <w:r w:rsidR="004719A4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0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.201</w:t>
      </w:r>
      <w:r w:rsidR="004719A4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8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года  № </w:t>
      </w:r>
      <w:r w:rsidR="004719A4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21</w:t>
      </w:r>
      <w:r w:rsidR="00A663B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1176B8" w:rsidRPr="00920207" w:rsidRDefault="00481DDA" w:rsidP="00F91E6A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В соответствии со ст. 217, 219.1 Б</w:t>
      </w:r>
      <w:r w:rsidR="00AE0590"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К </w:t>
      </w:r>
      <w:r w:rsidRPr="0092020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РФ разработан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Порядок составления и ведения сводной бюджетной росписи районного бюджета</w:t>
      </w:r>
      <w:r w:rsidR="00C13BE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,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бюджетных росписей главных распорядителей  средств районного бюджета  утверждён  </w:t>
      </w:r>
      <w:r w:rsidR="00AE6580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риказом начальника </w:t>
      </w:r>
      <w:r w:rsidR="00684996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отдела финансового обеспечения  Администрации  Ольховского муниципального района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от </w:t>
      </w:r>
      <w:r w:rsidR="0092020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28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1</w:t>
      </w:r>
      <w:r w:rsidR="0092020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2.2021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. № </w:t>
      </w:r>
      <w:r w:rsidR="0092020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53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31765D" w:rsidRPr="00497125" w:rsidRDefault="0031765D" w:rsidP="0031765D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lastRenderedPageBreak/>
        <w:t xml:space="preserve">В соответствии со ст. 221 БК РФ </w:t>
      </w:r>
      <w:r w:rsidRPr="009B5AD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разработан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Порядок составления, утверждения и ведения бюджетных смет муниципальных казенных учреждений, финансируемых из бюджета Ольховского  муниципального района, который утверждён  Приказом начальника отдела финансового обеспечения  Администрации  Ольховского муниципального района от 30.10.2018года  № 19.</w:t>
      </w: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</w:p>
    <w:p w:rsidR="00684996" w:rsidRPr="00920207" w:rsidRDefault="00481DDA" w:rsidP="00F91E6A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Сводн</w:t>
      </w:r>
      <w:r w:rsidR="008A27DB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ая  бюджетная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роспис</w:t>
      </w:r>
      <w:r w:rsidR="008A27DB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ь</w:t>
      </w:r>
      <w:r w:rsidR="009B5AD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утвержден</w:t>
      </w:r>
      <w:r w:rsidR="008A27DB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а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начальником </w:t>
      </w:r>
      <w:r w:rsidR="00684996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отдела финансового обеспечения  Администрации  Ольховского муниципального района</w:t>
      </w:r>
      <w:r w:rsidR="009B5AD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="0092020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29</w:t>
      </w:r>
      <w:r w:rsidR="002A4040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  <w:r w:rsidR="008A27DB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12.20</w:t>
      </w:r>
      <w:r w:rsidR="004B642C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</w:t>
      </w:r>
      <w:r w:rsidR="00B2734E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3</w:t>
      </w:r>
      <w:r w:rsidR="008A27DB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года</w:t>
      </w:r>
      <w:r w:rsidR="0092020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приказом №</w:t>
      </w:r>
      <w:r w:rsidR="00255618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5</w:t>
      </w:r>
      <w:r w:rsidR="00B2734E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9</w:t>
      </w:r>
      <w:r w:rsidR="00684996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1676A9" w:rsidRPr="00427438" w:rsidRDefault="001676A9" w:rsidP="00F91E6A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Проект бюджета Ольховского муниципального района на 20</w:t>
      </w:r>
      <w:r w:rsidR="00703B9B"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</w:t>
      </w:r>
      <w:r w:rsid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4</w:t>
      </w: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год и плановый период 20</w:t>
      </w:r>
      <w:r w:rsidR="00734CAF"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2</w:t>
      </w:r>
      <w:r w:rsid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5</w:t>
      </w: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и 202</w:t>
      </w:r>
      <w:r w:rsid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6</w:t>
      </w: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годов  внесен на рассмотрение Ольховской районной Думы</w:t>
      </w:r>
      <w:r w:rsidR="0057228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,</w:t>
      </w: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в пределах срока установленного п.1 ст.185 БК РФ и п</w:t>
      </w:r>
      <w:r w:rsid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ункта 4.1 раздела 4</w:t>
      </w:r>
      <w:r w:rsidRPr="004274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Положения о бюджете.</w:t>
      </w:r>
    </w:p>
    <w:p w:rsidR="00A47812" w:rsidRPr="00497125" w:rsidRDefault="00481DDA" w:rsidP="00F91E6A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 </w:t>
      </w:r>
      <w:r w:rsidR="00684996"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соответствии</w:t>
      </w: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п. 2 ст. 173 БК РФ </w:t>
      </w:r>
      <w:r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Порядок прогнозирования социально-экономического развития разработан. </w:t>
      </w:r>
      <w:r w:rsidR="00BB6D67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На основании статьи 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160</w:t>
      </w:r>
      <w:r w:rsidR="00BB6D67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.1 БК РФ разработан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а методика </w:t>
      </w:r>
      <w:r w:rsidR="00BB6D67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прогнозирования 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поступлений </w:t>
      </w:r>
      <w:r w:rsidR="00BB6D67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доходов 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 </w:t>
      </w:r>
      <w:r w:rsidR="00BB6D67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бюджет Ольховского муниципального района утвержденный постановление администрации Ольховского муниципального</w:t>
      </w:r>
      <w:r w:rsidR="00D60796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района № 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522</w:t>
      </w:r>
      <w:r w:rsidR="00D60796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от </w:t>
      </w:r>
      <w:r w:rsidR="00443003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1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3</w:t>
      </w:r>
      <w:r w:rsidR="00D60796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09</w:t>
      </w:r>
      <w:r w:rsidR="00D60796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.201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6</w:t>
      </w:r>
      <w:r w:rsidR="00D60796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года</w:t>
      </w:r>
      <w:r w:rsidR="00A47812" w:rsidRPr="004511C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A663B1" w:rsidRPr="00497125" w:rsidRDefault="00481DDA" w:rsidP="00F91E6A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Согласно  ст. 174.2  БК РФ </w:t>
      </w:r>
      <w:r w:rsidR="00937545"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="00937545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орядок </w:t>
      </w:r>
      <w:r w:rsidR="00C13BE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и методика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планирования бюджетных ассигнований</w:t>
      </w:r>
      <w:r w:rsidR="00937545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Ольховского муниципального района </w:t>
      </w:r>
      <w:r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утвержден 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постановлением  </w:t>
      </w:r>
      <w:r w:rsidR="00A663B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Администрации  Ольховского муниципального района от 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30</w:t>
      </w:r>
      <w:r w:rsidR="00A663B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.0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8</w:t>
      </w:r>
      <w:r w:rsidR="00A663B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.201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3</w:t>
      </w:r>
      <w:r w:rsidR="00A663B1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г. № 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568</w:t>
      </w:r>
      <w:r w:rsidR="00047627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-п</w:t>
      </w:r>
      <w:r w:rsidR="0036673D" w:rsidRPr="00DA14C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7B16B5" w:rsidRPr="00497125" w:rsidRDefault="003E76C9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Анализ представленной бюджетной отчетности</w:t>
      </w:r>
      <w:r w:rsidR="009B5AD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="0089125D"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о </w:t>
      </w:r>
      <w:r w:rsidR="00D0574D" w:rsidRPr="0049712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соответствии с   пунктом </w:t>
      </w:r>
      <w:r w:rsidR="00D0574D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3 статьи 264.1 БК РФ  </w:t>
      </w:r>
      <w:r w:rsidR="00383885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</w:t>
      </w:r>
      <w:r w:rsidR="0099210B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бюджетная отчетность представлена для проверк</w:t>
      </w:r>
      <w:r w:rsidR="009E68BD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и</w:t>
      </w:r>
      <w:r w:rsidR="0099210B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отчета об исполнении бюджета</w:t>
      </w:r>
      <w:r w:rsidR="009B5ADD" w:rsidRPr="003E22C0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="00D0574D" w:rsidRPr="009E2D97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в полном объеме</w:t>
      </w:r>
      <w:r w:rsidR="00D074DE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  <w:r w:rsidR="00C50E29" w:rsidRPr="00C50E2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</w:p>
    <w:p w:rsidR="00F41C56" w:rsidRPr="00FC0A17" w:rsidRDefault="00266EAB" w:rsidP="008A42C9">
      <w:pPr>
        <w:ind w:firstLine="567"/>
        <w:rPr>
          <w:rStyle w:val="FontStyle14"/>
          <w:rFonts w:ascii="Times New Roman" w:hAnsi="Times New Roman" w:cs="Times New Roman"/>
          <w:b w:val="0"/>
          <w:sz w:val="27"/>
          <w:szCs w:val="27"/>
        </w:rPr>
      </w:pPr>
      <w:r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Согласно </w:t>
      </w:r>
      <w:r w:rsidR="005568F3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пункта </w:t>
      </w:r>
      <w:r w:rsidR="008C10A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8.4 раздела 8</w:t>
      </w:r>
      <w:r w:rsidR="0055183A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Положения</w:t>
      </w:r>
      <w:r w:rsidR="004322BB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представлен</w:t>
      </w:r>
      <w:r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а </w:t>
      </w:r>
      <w:r w:rsidR="001D7CB0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вся </w:t>
      </w:r>
      <w:r w:rsidR="00F41C56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информация к отчету об исполнении </w:t>
      </w:r>
      <w:r w:rsidR="00092C02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бюджета</w:t>
      </w:r>
      <w:r w:rsidR="008A42C9" w:rsidRPr="008A42C9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685B7B" w:rsidRDefault="00AF79E8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При подготовке заключения о</w:t>
      </w:r>
      <w:r w:rsidR="009B5AD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б</w:t>
      </w: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исполнении районного бюджета </w:t>
      </w:r>
      <w:r w:rsidR="00801BD6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на основании</w:t>
      </w:r>
      <w:r w:rsidR="00F608C1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статьи 264.4 Бюджетного кодекса Российской Федерации и пункта </w:t>
      </w:r>
      <w:r w:rsidR="008C10A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8.3 раздела 8</w:t>
      </w:r>
      <w:r w:rsidR="00F608C1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Положения </w:t>
      </w: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были проведены проверке отчетов об исполнении бюджетов </w:t>
      </w:r>
      <w:r w:rsidR="009B5AD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пять </w:t>
      </w:r>
      <w:r w:rsidR="00685B7B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главных распорядителей бюджетных средств</w:t>
      </w:r>
      <w:r w:rsidR="009B5ADD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из шести</w:t>
      </w:r>
      <w:r w:rsidR="00685B7B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:</w:t>
      </w:r>
    </w:p>
    <w:p w:rsidR="008C10A2" w:rsidRDefault="008C10A2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 Ольховской районной Думы,</w:t>
      </w:r>
    </w:p>
    <w:p w:rsidR="00047B38" w:rsidRDefault="00685B7B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– Администрации Ольховского муниципального района</w:t>
      </w:r>
      <w:r w:rsidR="00047B38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, </w:t>
      </w:r>
    </w:p>
    <w:p w:rsidR="00685B7B" w:rsidRDefault="00047B38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 Контрольно-счетного органа Ольховского муниципального района</w:t>
      </w:r>
      <w:r w:rsidR="0094004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,</w:t>
      </w:r>
    </w:p>
    <w:p w:rsidR="00940045" w:rsidRDefault="00940045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 Отдела финансового обеспечения администрации Ольховского муниципального района,</w:t>
      </w:r>
    </w:p>
    <w:p w:rsidR="00685B7B" w:rsidRDefault="00685B7B" w:rsidP="00A663B1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-  О</w:t>
      </w:r>
      <w:r w:rsidRPr="00685B7B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тдела </w:t>
      </w:r>
      <w:r w:rsidR="00092C02" w:rsidRPr="00092C0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культуры, спорта и социальной политики </w:t>
      </w:r>
      <w:r w:rsidR="0094004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а</w:t>
      </w:r>
      <w:r w:rsidRPr="00685B7B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дминистрации Ольховского муниципального района</w:t>
      </w: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, </w:t>
      </w:r>
    </w:p>
    <w:p w:rsidR="00DD4633" w:rsidRDefault="00685B7B" w:rsidP="001A5043">
      <w:pPr>
        <w:ind w:firstLine="567"/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- Отдела </w:t>
      </w:r>
      <w:r w:rsidR="00092C02" w:rsidRPr="00092C0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по образованию и </w:t>
      </w:r>
      <w:r w:rsidR="008C10A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социальной </w:t>
      </w:r>
      <w:r w:rsidR="00092C02" w:rsidRPr="00092C0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политик</w:t>
      </w:r>
      <w:r w:rsidR="008C10A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е</w:t>
      </w:r>
      <w:r w:rsidR="00092C02" w:rsidRPr="00092C02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r w:rsidR="00940045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а</w:t>
      </w:r>
      <w:r w:rsidRPr="00685B7B"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дминистрации Ольховского муниципального района</w:t>
      </w:r>
      <w:r>
        <w:rPr>
          <w:rStyle w:val="FontStyle14"/>
          <w:rFonts w:ascii="Times New Roman" w:hAnsi="Times New Roman" w:cs="Times New Roman"/>
          <w:b w:val="0"/>
          <w:i w:val="0"/>
          <w:sz w:val="27"/>
          <w:szCs w:val="27"/>
        </w:rPr>
        <w:t>.</w:t>
      </w:r>
    </w:p>
    <w:p w:rsidR="00735D31" w:rsidRDefault="0039576D" w:rsidP="0039576D">
      <w:pPr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>При с</w:t>
      </w:r>
      <w:r w:rsidR="00735D31" w:rsidRPr="008D2DAF">
        <w:rPr>
          <w:rFonts w:ascii="Times New Roman" w:eastAsia="Times New Roman" w:hAnsi="Times New Roman"/>
          <w:sz w:val="27"/>
          <w:szCs w:val="27"/>
          <w:lang w:eastAsia="ru-RU"/>
        </w:rPr>
        <w:t>равнительн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>ом</w:t>
      </w:r>
      <w:r w:rsidR="00735D31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анализ</w:t>
      </w:r>
      <w:r w:rsidRPr="008D2DAF">
        <w:rPr>
          <w:rFonts w:ascii="Times New Roman" w:eastAsia="Times New Roman" w:hAnsi="Times New Roman"/>
          <w:sz w:val="27"/>
          <w:szCs w:val="27"/>
          <w:lang w:eastAsia="ru-RU"/>
        </w:rPr>
        <w:t>е</w:t>
      </w:r>
      <w:r w:rsidR="00735D31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плановых и фактических показателей исполнения </w:t>
      </w:r>
      <w:r w:rsidR="004F01C7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доходов и </w:t>
      </w:r>
      <w:r w:rsidR="001B095C" w:rsidRPr="008D2DAF">
        <w:rPr>
          <w:rFonts w:ascii="Times New Roman" w:eastAsia="Times New Roman" w:hAnsi="Times New Roman"/>
          <w:sz w:val="27"/>
          <w:szCs w:val="27"/>
          <w:lang w:eastAsia="ru-RU"/>
        </w:rPr>
        <w:t>расходов</w:t>
      </w:r>
      <w:r w:rsidR="00AD4ED1" w:rsidRPr="008D2DAF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735D31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представленных в проекте  решения  </w:t>
      </w:r>
      <w:r w:rsidR="00B27583" w:rsidRPr="008D2DAF">
        <w:rPr>
          <w:rFonts w:ascii="Times New Roman" w:eastAsia="Times New Roman" w:hAnsi="Times New Roman"/>
          <w:sz w:val="27"/>
          <w:szCs w:val="27"/>
          <w:lang w:eastAsia="ru-RU"/>
        </w:rPr>
        <w:t>об исполнении бюджета Ольховского муниципального района  за 20</w:t>
      </w:r>
      <w:r w:rsidR="00112136" w:rsidRPr="008D2D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DA14CD" w:rsidRPr="008D2DA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B27583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год </w:t>
      </w:r>
      <w:r w:rsidR="001B0EBE" w:rsidRPr="008D2DAF">
        <w:rPr>
          <w:rFonts w:ascii="Times New Roman" w:eastAsia="Times New Roman" w:hAnsi="Times New Roman"/>
          <w:sz w:val="27"/>
          <w:szCs w:val="27"/>
          <w:lang w:eastAsia="ru-RU"/>
        </w:rPr>
        <w:t>разногласия</w:t>
      </w:r>
      <w:r w:rsidR="00996932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не выявлены.</w:t>
      </w:r>
    </w:p>
    <w:p w:rsidR="003971A8" w:rsidRPr="00D93E82" w:rsidRDefault="003971A8" w:rsidP="00864F5B">
      <w:pPr>
        <w:pStyle w:val="3"/>
        <w:tabs>
          <w:tab w:val="left" w:pos="0"/>
        </w:tabs>
        <w:spacing w:after="0"/>
        <w:ind w:left="0" w:right="-6" w:firstLine="709"/>
        <w:jc w:val="both"/>
        <w:rPr>
          <w:rFonts w:ascii="Times New Roman" w:hAnsi="Times New Roman"/>
          <w:i/>
          <w:sz w:val="27"/>
          <w:szCs w:val="27"/>
        </w:rPr>
      </w:pPr>
      <w:r w:rsidRPr="00CD63FA">
        <w:rPr>
          <w:rFonts w:ascii="Times New Roman" w:hAnsi="Times New Roman"/>
          <w:i/>
          <w:sz w:val="27"/>
          <w:szCs w:val="27"/>
        </w:rPr>
        <w:t>В нарушение п</w:t>
      </w:r>
      <w:r w:rsidR="00DA14CD">
        <w:rPr>
          <w:rFonts w:ascii="Times New Roman" w:hAnsi="Times New Roman"/>
          <w:i/>
          <w:sz w:val="27"/>
          <w:szCs w:val="27"/>
        </w:rPr>
        <w:t xml:space="preserve">унктов 54 и 55 </w:t>
      </w:r>
      <w:r w:rsidRPr="00CD63FA">
        <w:rPr>
          <w:rFonts w:ascii="Times New Roman" w:hAnsi="Times New Roman"/>
          <w:i/>
          <w:sz w:val="27"/>
          <w:szCs w:val="27"/>
        </w:rPr>
        <w:t xml:space="preserve"> Инструкции № 191н в Отчете об исполнении бюджета (ф. 0503</w:t>
      </w:r>
      <w:r w:rsidR="00DA14CD">
        <w:rPr>
          <w:rFonts w:ascii="Times New Roman" w:hAnsi="Times New Roman"/>
          <w:i/>
          <w:sz w:val="27"/>
          <w:szCs w:val="27"/>
        </w:rPr>
        <w:t>12</w:t>
      </w:r>
      <w:r w:rsidRPr="00CD63FA">
        <w:rPr>
          <w:rFonts w:ascii="Times New Roman" w:hAnsi="Times New Roman"/>
          <w:i/>
          <w:sz w:val="27"/>
          <w:szCs w:val="27"/>
        </w:rPr>
        <w:t>7) на 01.01.202</w:t>
      </w:r>
      <w:r w:rsidR="00DA14CD">
        <w:rPr>
          <w:rFonts w:ascii="Times New Roman" w:hAnsi="Times New Roman"/>
          <w:i/>
          <w:sz w:val="27"/>
          <w:szCs w:val="27"/>
        </w:rPr>
        <w:t>5</w:t>
      </w:r>
      <w:r w:rsidRPr="00CD63FA">
        <w:rPr>
          <w:rFonts w:ascii="Times New Roman" w:hAnsi="Times New Roman"/>
          <w:i/>
          <w:sz w:val="27"/>
          <w:szCs w:val="27"/>
        </w:rPr>
        <w:t xml:space="preserve"> в разделе </w:t>
      </w:r>
      <w:r w:rsidR="00282330">
        <w:rPr>
          <w:rFonts w:ascii="Times New Roman" w:hAnsi="Times New Roman"/>
          <w:i/>
          <w:sz w:val="27"/>
          <w:szCs w:val="27"/>
        </w:rPr>
        <w:t xml:space="preserve">1 «Доходы бюджета» и раздел </w:t>
      </w:r>
      <w:r w:rsidRPr="00CD63FA">
        <w:rPr>
          <w:rFonts w:ascii="Times New Roman" w:hAnsi="Times New Roman"/>
          <w:i/>
          <w:sz w:val="27"/>
          <w:szCs w:val="27"/>
        </w:rPr>
        <w:t>2. «Расходы бюджета»</w:t>
      </w:r>
      <w:r w:rsidRPr="00CD63FA">
        <w:rPr>
          <w:rFonts w:ascii="Times New Roman" w:hAnsi="Times New Roman"/>
          <w:sz w:val="27"/>
          <w:szCs w:val="27"/>
        </w:rPr>
        <w:t xml:space="preserve"> </w:t>
      </w:r>
      <w:r w:rsidRPr="00CD63FA">
        <w:rPr>
          <w:rFonts w:ascii="Times New Roman" w:hAnsi="Times New Roman"/>
          <w:i/>
          <w:sz w:val="27"/>
          <w:szCs w:val="27"/>
        </w:rPr>
        <w:t xml:space="preserve"> объемы утвержденных бюджетных назначений (графа </w:t>
      </w:r>
      <w:r w:rsidR="00255618">
        <w:rPr>
          <w:rFonts w:ascii="Times New Roman" w:hAnsi="Times New Roman"/>
          <w:i/>
          <w:sz w:val="27"/>
          <w:szCs w:val="27"/>
        </w:rPr>
        <w:t>4</w:t>
      </w:r>
      <w:r w:rsidRPr="00D93E82">
        <w:rPr>
          <w:rFonts w:ascii="Times New Roman" w:hAnsi="Times New Roman"/>
          <w:i/>
          <w:sz w:val="27"/>
          <w:szCs w:val="27"/>
        </w:rPr>
        <w:t xml:space="preserve">) не соответствуют показателям, утвержденным решением </w:t>
      </w:r>
      <w:r w:rsidR="00D93E82" w:rsidRPr="00D93E82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Ольховской районной Думы 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от 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22</w:t>
      </w:r>
      <w:r w:rsidR="009E2D97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.12.202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3</w:t>
      </w:r>
      <w:r w:rsidR="009E2D97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82</w:t>
      </w:r>
      <w:r w:rsidR="009E2D97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/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359</w:t>
      </w:r>
      <w:r w:rsidR="009E2D97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, в редакции от 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2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7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.12.202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4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г. №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96</w:t>
      </w:r>
      <w:r w:rsidR="00AD4ED1" w:rsidRPr="008D2DAF">
        <w:rPr>
          <w:rFonts w:ascii="Times New Roman" w:eastAsia="Times New Roman" w:hAnsi="Times New Roman"/>
          <w:sz w:val="27"/>
          <w:szCs w:val="27"/>
          <w:lang w:eastAsia="ru-RU"/>
        </w:rPr>
        <w:t>/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>449</w:t>
      </w:r>
      <w:r w:rsidR="00AD4ED1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и приказ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ов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lastRenderedPageBreak/>
        <w:t>начальника отдела финансового обеспечения №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76 и 78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от 2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8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.12.202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4</w:t>
      </w:r>
      <w:r w:rsidR="00D93E82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г.</w:t>
      </w:r>
      <w:r w:rsidR="00864F5B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,</w:t>
      </w:r>
      <w:r w:rsidR="00864F5B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 анализ показателей приведен в приложении №1 к заключению. </w:t>
      </w:r>
    </w:p>
    <w:p w:rsidR="003971A8" w:rsidRPr="005D7534" w:rsidRDefault="00864F5B" w:rsidP="00195739">
      <w:pPr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Согласно показателей </w:t>
      </w:r>
      <w:r w:rsidR="003971A8" w:rsidRPr="001735CE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приложения №1 </w:t>
      </w:r>
      <w:r w:rsidR="003971A8" w:rsidRPr="001735CE">
        <w:rPr>
          <w:rFonts w:ascii="Times New Roman" w:hAnsi="Times New Roman"/>
          <w:sz w:val="27"/>
          <w:szCs w:val="27"/>
        </w:rPr>
        <w:t xml:space="preserve">объемы утвержденных бюджетных назначений </w:t>
      </w:r>
      <w:r w:rsidR="000C1B08">
        <w:rPr>
          <w:rFonts w:ascii="Times New Roman" w:hAnsi="Times New Roman"/>
          <w:sz w:val="27"/>
          <w:szCs w:val="27"/>
        </w:rPr>
        <w:t xml:space="preserve"> по доходам  в отчете об исполнении консолидированного бюджета форма 0503</w:t>
      </w:r>
      <w:r w:rsidR="00DA14CD">
        <w:rPr>
          <w:rFonts w:ascii="Times New Roman" w:hAnsi="Times New Roman"/>
          <w:sz w:val="27"/>
          <w:szCs w:val="27"/>
        </w:rPr>
        <w:t>12</w:t>
      </w:r>
      <w:r w:rsidR="000C1B08">
        <w:rPr>
          <w:rFonts w:ascii="Times New Roman" w:hAnsi="Times New Roman"/>
          <w:sz w:val="27"/>
          <w:szCs w:val="27"/>
        </w:rPr>
        <w:t xml:space="preserve">7 завышен относительно бюджетных назначений на </w:t>
      </w:r>
      <w:r w:rsidR="008D2DAF">
        <w:rPr>
          <w:rFonts w:ascii="Times New Roman" w:hAnsi="Times New Roman"/>
          <w:sz w:val="27"/>
          <w:szCs w:val="27"/>
        </w:rPr>
        <w:t>518,442</w:t>
      </w:r>
      <w:r w:rsidR="001735CE" w:rsidRPr="001735CE">
        <w:rPr>
          <w:rFonts w:ascii="Times New Roman" w:hAnsi="Times New Roman"/>
          <w:sz w:val="27"/>
          <w:szCs w:val="27"/>
        </w:rPr>
        <w:t>тыс.</w:t>
      </w:r>
      <w:r w:rsidR="003971A8" w:rsidRPr="001735CE">
        <w:rPr>
          <w:rFonts w:ascii="Times New Roman" w:hAnsi="Times New Roman"/>
          <w:sz w:val="27"/>
          <w:szCs w:val="27"/>
        </w:rPr>
        <w:t xml:space="preserve"> руб., </w:t>
      </w:r>
      <w:r w:rsidR="000C1B08">
        <w:rPr>
          <w:rFonts w:ascii="Times New Roman" w:hAnsi="Times New Roman"/>
          <w:sz w:val="27"/>
          <w:szCs w:val="27"/>
        </w:rPr>
        <w:t>отклонения образовались за счет об</w:t>
      </w:r>
      <w:r w:rsidR="00195739">
        <w:rPr>
          <w:rFonts w:ascii="Times New Roman" w:hAnsi="Times New Roman"/>
          <w:sz w:val="27"/>
          <w:szCs w:val="27"/>
        </w:rPr>
        <w:t xml:space="preserve">ъемов безвозмездных поступлений. </w:t>
      </w:r>
      <w:r w:rsidR="001735CE" w:rsidRPr="001735CE">
        <w:rPr>
          <w:rFonts w:ascii="Times New Roman" w:hAnsi="Times New Roman"/>
          <w:sz w:val="27"/>
          <w:szCs w:val="27"/>
        </w:rPr>
        <w:t xml:space="preserve"> </w:t>
      </w:r>
      <w:r w:rsidR="00195739">
        <w:rPr>
          <w:rFonts w:ascii="Times New Roman" w:hAnsi="Times New Roman"/>
          <w:sz w:val="27"/>
          <w:szCs w:val="27"/>
        </w:rPr>
        <w:t xml:space="preserve">Согласно показателей </w:t>
      </w:r>
      <w:r w:rsidR="00195739" w:rsidRPr="001735CE">
        <w:rPr>
          <w:rFonts w:ascii="Times New Roman" w:hAnsi="Times New Roman"/>
          <w:sz w:val="27"/>
          <w:szCs w:val="27"/>
        </w:rPr>
        <w:t xml:space="preserve"> </w:t>
      </w:r>
      <w:r w:rsidR="00195739">
        <w:rPr>
          <w:rFonts w:ascii="Times New Roman" w:hAnsi="Times New Roman"/>
          <w:sz w:val="27"/>
          <w:szCs w:val="27"/>
        </w:rPr>
        <w:t xml:space="preserve">приложения №1 </w:t>
      </w:r>
      <w:r w:rsidR="00195739" w:rsidRPr="001735CE">
        <w:rPr>
          <w:rFonts w:ascii="Times New Roman" w:hAnsi="Times New Roman"/>
          <w:sz w:val="27"/>
          <w:szCs w:val="27"/>
        </w:rPr>
        <w:t xml:space="preserve">объемы утвержденных бюджетных назначений </w:t>
      </w:r>
      <w:r w:rsidR="00195739">
        <w:rPr>
          <w:rFonts w:ascii="Times New Roman" w:hAnsi="Times New Roman"/>
          <w:sz w:val="27"/>
          <w:szCs w:val="27"/>
        </w:rPr>
        <w:t xml:space="preserve"> по расходам  в отчете об исполнении консолидированного бюджета форма 0503</w:t>
      </w:r>
      <w:r w:rsidR="008D2DAF">
        <w:rPr>
          <w:rFonts w:ascii="Times New Roman" w:hAnsi="Times New Roman"/>
          <w:sz w:val="27"/>
          <w:szCs w:val="27"/>
        </w:rPr>
        <w:t>12</w:t>
      </w:r>
      <w:r w:rsidR="00195739">
        <w:rPr>
          <w:rFonts w:ascii="Times New Roman" w:hAnsi="Times New Roman"/>
          <w:sz w:val="27"/>
          <w:szCs w:val="27"/>
        </w:rPr>
        <w:t xml:space="preserve">7 </w:t>
      </w:r>
      <w:r w:rsidR="008D2DAF">
        <w:rPr>
          <w:rFonts w:ascii="Times New Roman" w:hAnsi="Times New Roman"/>
          <w:sz w:val="27"/>
          <w:szCs w:val="27"/>
        </w:rPr>
        <w:t>завышены</w:t>
      </w:r>
      <w:r w:rsidR="00195739">
        <w:rPr>
          <w:rFonts w:ascii="Times New Roman" w:hAnsi="Times New Roman"/>
          <w:sz w:val="27"/>
          <w:szCs w:val="27"/>
        </w:rPr>
        <w:t xml:space="preserve"> относительно бюджетных назначений на </w:t>
      </w:r>
      <w:r w:rsidR="008D2DAF">
        <w:rPr>
          <w:rFonts w:ascii="Times New Roman" w:hAnsi="Times New Roman"/>
          <w:sz w:val="27"/>
          <w:szCs w:val="27"/>
        </w:rPr>
        <w:t>0,4</w:t>
      </w:r>
      <w:r w:rsidR="004873A6">
        <w:rPr>
          <w:rFonts w:ascii="Times New Roman" w:hAnsi="Times New Roman"/>
          <w:sz w:val="27"/>
          <w:szCs w:val="27"/>
        </w:rPr>
        <w:t>2</w:t>
      </w:r>
      <w:r w:rsidR="008D2DAF">
        <w:rPr>
          <w:rFonts w:ascii="Times New Roman" w:hAnsi="Times New Roman"/>
          <w:sz w:val="27"/>
          <w:szCs w:val="27"/>
        </w:rPr>
        <w:t>687</w:t>
      </w:r>
      <w:r w:rsidR="00195739" w:rsidRPr="001735CE">
        <w:rPr>
          <w:rFonts w:ascii="Times New Roman" w:hAnsi="Times New Roman"/>
          <w:sz w:val="27"/>
          <w:szCs w:val="27"/>
        </w:rPr>
        <w:t xml:space="preserve">тыс. руб., </w:t>
      </w:r>
      <w:r w:rsidR="00195739">
        <w:rPr>
          <w:rFonts w:ascii="Times New Roman" w:hAnsi="Times New Roman"/>
          <w:sz w:val="27"/>
          <w:szCs w:val="27"/>
        </w:rPr>
        <w:t xml:space="preserve">отклонения образовались по всем подразделам бюджета. </w:t>
      </w:r>
      <w:r w:rsidR="00F54A3C" w:rsidRPr="004873A6">
        <w:rPr>
          <w:rFonts w:ascii="Times New Roman" w:hAnsi="Times New Roman"/>
          <w:sz w:val="27"/>
          <w:szCs w:val="27"/>
        </w:rPr>
        <w:t>(Начальником отдела финансового обеспечения представлена пояснительная записка по выявленным разногласиям</w:t>
      </w:r>
      <w:r w:rsidR="004873A6" w:rsidRPr="004873A6">
        <w:rPr>
          <w:rFonts w:ascii="Times New Roman" w:hAnsi="Times New Roman"/>
          <w:sz w:val="27"/>
          <w:szCs w:val="27"/>
        </w:rPr>
        <w:t xml:space="preserve"> от 11.04.2025</w:t>
      </w:r>
      <w:r w:rsidR="00F54A3C" w:rsidRPr="004873A6">
        <w:rPr>
          <w:rFonts w:ascii="Times New Roman" w:hAnsi="Times New Roman"/>
          <w:sz w:val="27"/>
          <w:szCs w:val="27"/>
        </w:rPr>
        <w:t>).</w:t>
      </w:r>
    </w:p>
    <w:p w:rsidR="001E1772" w:rsidRPr="005C0A51" w:rsidRDefault="001E1772" w:rsidP="001E1772">
      <w:pPr>
        <w:ind w:firstLine="720"/>
        <w:jc w:val="both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4B6CB6">
        <w:rPr>
          <w:rFonts w:ascii="Times New Roman" w:eastAsia="Times New Roman" w:hAnsi="Times New Roman"/>
          <w:sz w:val="27"/>
          <w:szCs w:val="27"/>
          <w:lang w:eastAsia="ru-RU"/>
        </w:rPr>
        <w:t xml:space="preserve">Решение Ольховской районной Думы Волгоградской </w:t>
      </w:r>
      <w:r w:rsidRPr="002D0E03">
        <w:rPr>
          <w:rFonts w:ascii="Times New Roman" w:eastAsia="Times New Roman" w:hAnsi="Times New Roman"/>
          <w:sz w:val="27"/>
          <w:szCs w:val="27"/>
          <w:lang w:eastAsia="ru-RU"/>
        </w:rPr>
        <w:t xml:space="preserve">обл. от 14.11.2008 N 39/409 (ред. от 26.04.2013) утверждено Положение о порядке управления и распоряжения муниципальной собственностью Ольховского муниципального района. </w:t>
      </w:r>
      <w:r w:rsidR="00996932" w:rsidRPr="002D0E03">
        <w:rPr>
          <w:rFonts w:ascii="Times New Roman" w:eastAsia="Times New Roman" w:hAnsi="Times New Roman"/>
          <w:sz w:val="27"/>
          <w:szCs w:val="27"/>
          <w:lang w:eastAsia="ru-RU"/>
        </w:rPr>
        <w:t>Представленные Реестры муниципальной собственности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 Ольховского муниципального района по состоянию на 01.01.202</w:t>
      </w:r>
      <w:r w:rsidR="00F01E73" w:rsidRPr="00F01E73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года </w:t>
      </w:r>
      <w:r w:rsidR="00F01E73"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отражено 2876 единиц на сумму 2336532,3 тыс.руб. 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>и по состоянию на 31.12.202</w:t>
      </w:r>
      <w:r w:rsidR="00F01E73" w:rsidRPr="00F01E73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>года</w:t>
      </w:r>
      <w:r w:rsidR="00F01E73"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 отражено 2830 единиц на сумму 2392862,9 тыс.руб.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, показатели </w:t>
      </w:r>
      <w:r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реестров </w:t>
      </w:r>
      <w:r w:rsidR="00996932" w:rsidRPr="00F01E73">
        <w:rPr>
          <w:rFonts w:ascii="Times New Roman" w:eastAsia="Times New Roman" w:hAnsi="Times New Roman"/>
          <w:sz w:val="27"/>
          <w:szCs w:val="27"/>
          <w:lang w:eastAsia="ru-RU"/>
        </w:rPr>
        <w:t>не соответствуют форме 0503168</w:t>
      </w:r>
      <w:r w:rsidR="002D0E03">
        <w:rPr>
          <w:rFonts w:ascii="Times New Roman" w:eastAsia="Times New Roman" w:hAnsi="Times New Roman"/>
          <w:sz w:val="27"/>
          <w:szCs w:val="27"/>
          <w:lang w:eastAsia="ru-RU"/>
        </w:rPr>
        <w:t>, где (на 01.01.2024 года -2041163,9 тыс.руб., а на 31.12.2024 года -2282205,5тыс.руб.)</w:t>
      </w:r>
      <w:r w:rsidRPr="00F01E73">
        <w:rPr>
          <w:rFonts w:ascii="Times New Roman" w:eastAsia="Times New Roman" w:hAnsi="Times New Roman"/>
          <w:sz w:val="27"/>
          <w:szCs w:val="27"/>
          <w:lang w:eastAsia="ru-RU"/>
        </w:rPr>
        <w:t xml:space="preserve">, </w:t>
      </w:r>
      <w:r w:rsidRPr="00F01E73">
        <w:rPr>
          <w:rFonts w:ascii="Times New Roman" w:eastAsia="Times New Roman" w:hAnsi="Times New Roman"/>
          <w:i/>
          <w:sz w:val="27"/>
          <w:szCs w:val="27"/>
          <w:lang w:eastAsia="ru-RU"/>
        </w:rPr>
        <w:t>что является нарушением пункта 166 Инструкции №191н.</w:t>
      </w:r>
    </w:p>
    <w:p w:rsidR="00F862DD" w:rsidRDefault="00F862DD" w:rsidP="00087F60">
      <w:pPr>
        <w:jc w:val="center"/>
        <w:rPr>
          <w:rStyle w:val="FontStyle15"/>
          <w:rFonts w:ascii="Times New Roman" w:hAnsi="Times New Roman" w:cs="Times New Roman"/>
          <w:i/>
          <w:sz w:val="27"/>
          <w:szCs w:val="27"/>
        </w:rPr>
      </w:pPr>
    </w:p>
    <w:p w:rsidR="00087F60" w:rsidRPr="004B6CB6" w:rsidRDefault="0052661E" w:rsidP="00087F60">
      <w:pPr>
        <w:jc w:val="center"/>
        <w:rPr>
          <w:rStyle w:val="FontStyle15"/>
          <w:rFonts w:ascii="Times New Roman" w:hAnsi="Times New Roman" w:cs="Times New Roman"/>
          <w:i/>
          <w:sz w:val="27"/>
          <w:szCs w:val="27"/>
        </w:rPr>
      </w:pPr>
      <w:r w:rsidRPr="004B6CB6">
        <w:rPr>
          <w:rStyle w:val="FontStyle15"/>
          <w:rFonts w:ascii="Times New Roman" w:hAnsi="Times New Roman" w:cs="Times New Roman"/>
          <w:i/>
          <w:sz w:val="27"/>
          <w:szCs w:val="27"/>
        </w:rPr>
        <w:t>И</w:t>
      </w:r>
      <w:r w:rsidR="00481DDA" w:rsidRPr="004B6CB6">
        <w:rPr>
          <w:rStyle w:val="FontStyle15"/>
          <w:rFonts w:ascii="Times New Roman" w:hAnsi="Times New Roman" w:cs="Times New Roman"/>
          <w:i/>
          <w:sz w:val="27"/>
          <w:szCs w:val="27"/>
        </w:rPr>
        <w:t xml:space="preserve">сполнение доходной части бюджета </w:t>
      </w:r>
    </w:p>
    <w:p w:rsidR="00066F1B" w:rsidRPr="00704EB8" w:rsidRDefault="00DF330E" w:rsidP="00087F60">
      <w:pPr>
        <w:jc w:val="both"/>
        <w:rPr>
          <w:rStyle w:val="FontStyle15"/>
          <w:rFonts w:ascii="Times New Roman" w:hAnsi="Times New Roman" w:cs="Times New Roman"/>
          <w:b w:val="0"/>
          <w:sz w:val="27"/>
          <w:szCs w:val="27"/>
        </w:rPr>
      </w:pPr>
      <w:r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     В 20</w:t>
      </w:r>
      <w:r w:rsidR="00895B12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2</w:t>
      </w:r>
      <w:r w:rsid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4</w:t>
      </w:r>
      <w:r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году </w:t>
      </w:r>
      <w:r w:rsidR="00D52A77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решени</w:t>
      </w:r>
      <w:r w:rsidR="00D20BC6">
        <w:rPr>
          <w:rStyle w:val="FontStyle15"/>
          <w:rFonts w:ascii="Times New Roman" w:hAnsi="Times New Roman" w:cs="Times New Roman"/>
          <w:b w:val="0"/>
          <w:sz w:val="27"/>
          <w:szCs w:val="27"/>
        </w:rPr>
        <w:t>ем</w:t>
      </w:r>
      <w:r w:rsidR="00D52A77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Ольховской районной </w:t>
      </w:r>
      <w:r w:rsidR="00C1028C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Думы от</w:t>
      </w:r>
      <w:r w:rsidR="009E2D97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D2DAF" w:rsidRP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22.12.2023 №82/359, в редакции от 27.12.2024г. №96</w:t>
      </w:r>
      <w:r w:rsidR="008D2DAF" w:rsidRPr="008D2DAF">
        <w:rPr>
          <w:rFonts w:ascii="Times New Roman" w:eastAsia="Times New Roman" w:hAnsi="Times New Roman"/>
          <w:sz w:val="27"/>
          <w:szCs w:val="27"/>
          <w:lang w:eastAsia="ru-RU"/>
        </w:rPr>
        <w:t xml:space="preserve">/449 </w:t>
      </w:r>
      <w:r w:rsidR="004B6CB6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704EB8">
        <w:rPr>
          <w:rStyle w:val="FontStyle15"/>
          <w:rFonts w:ascii="Times New Roman" w:hAnsi="Times New Roman" w:cs="Times New Roman"/>
          <w:b w:val="0"/>
          <w:sz w:val="27"/>
          <w:szCs w:val="27"/>
        </w:rPr>
        <w:t>утверждены бюджетные назначения по доходам в сумме</w:t>
      </w:r>
      <w:r w:rsidR="003A0823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747707,6</w:t>
      </w:r>
      <w:r w:rsidR="00B075E6" w:rsidRPr="00704EB8">
        <w:rPr>
          <w:rStyle w:val="FontStyle15"/>
          <w:rFonts w:ascii="Times New Roman" w:hAnsi="Times New Roman" w:cs="Times New Roman"/>
          <w:b w:val="0"/>
          <w:sz w:val="27"/>
          <w:szCs w:val="27"/>
        </w:rPr>
        <w:t>тыс.руб.</w:t>
      </w:r>
      <w:r w:rsidRPr="00704EB8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исполнено через лицевой счет </w:t>
      </w:r>
      <w:r w:rsid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(03231643186430002900) </w:t>
      </w:r>
      <w:r w:rsidRPr="00704EB8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всего в сумме </w:t>
      </w:r>
      <w:r w:rsid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662681,0</w:t>
      </w:r>
      <w:r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тыс. рублей или </w:t>
      </w:r>
      <w:r w:rsidR="008D2DAF">
        <w:rPr>
          <w:rStyle w:val="FontStyle15"/>
          <w:rFonts w:ascii="Times New Roman" w:hAnsi="Times New Roman" w:cs="Times New Roman"/>
          <w:b w:val="0"/>
          <w:sz w:val="27"/>
          <w:szCs w:val="27"/>
        </w:rPr>
        <w:t>89,1</w:t>
      </w:r>
      <w:r w:rsidR="00895B12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>%</w:t>
      </w:r>
      <w:r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от утверждённых бюджетных назначений.  </w:t>
      </w:r>
      <w:r w:rsidR="00087F60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Расхождений со сводной </w:t>
      </w:r>
      <w:r w:rsidR="00A475BC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справкой по операциям со средствами бюджета </w:t>
      </w:r>
      <w:r w:rsidR="00C1028C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УФК №22 </w:t>
      </w:r>
      <w:r w:rsidR="00087F60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>по кассовым поступлениям бюджета Ольховского муниципального района (форма 05318</w:t>
      </w:r>
      <w:r w:rsidR="00A475BC">
        <w:rPr>
          <w:rStyle w:val="FontStyle15"/>
          <w:rFonts w:ascii="Times New Roman" w:hAnsi="Times New Roman" w:cs="Times New Roman"/>
          <w:b w:val="0"/>
          <w:sz w:val="27"/>
          <w:szCs w:val="27"/>
        </w:rPr>
        <w:t>5</w:t>
      </w:r>
      <w:r w:rsidR="00087F60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>7) не выявлено.</w:t>
      </w:r>
    </w:p>
    <w:p w:rsidR="0089125D" w:rsidRPr="007251F8" w:rsidRDefault="006B728E" w:rsidP="00244A9F">
      <w:pPr>
        <w:rPr>
          <w:rStyle w:val="FontStyle12"/>
          <w:rFonts w:ascii="Times New Roman" w:hAnsi="Times New Roman" w:cs="Times New Roman"/>
          <w:sz w:val="27"/>
          <w:szCs w:val="27"/>
        </w:rPr>
      </w:pPr>
      <w:r w:rsidRPr="00704EB8">
        <w:rPr>
          <w:rStyle w:val="FontStyle12"/>
          <w:rFonts w:ascii="Times New Roman" w:hAnsi="Times New Roman" w:cs="Times New Roman"/>
          <w:sz w:val="27"/>
          <w:szCs w:val="27"/>
        </w:rPr>
        <w:t xml:space="preserve">        Основную долю в структуре доходов района составляют</w:t>
      </w:r>
      <w:r w:rsidRPr="007251F8">
        <w:rPr>
          <w:rStyle w:val="FontStyle12"/>
          <w:rFonts w:ascii="Times New Roman" w:hAnsi="Times New Roman" w:cs="Times New Roman"/>
          <w:sz w:val="27"/>
          <w:szCs w:val="27"/>
        </w:rPr>
        <w:t xml:space="preserve"> безвозмездные поступления от других бюджетов бюджетной системы Российской Федерации. </w:t>
      </w:r>
    </w:p>
    <w:p w:rsidR="00F821AC" w:rsidRPr="0038555F" w:rsidRDefault="006B728E" w:rsidP="00C91B1D">
      <w:pPr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38555F">
        <w:rPr>
          <w:rStyle w:val="FontStyle12"/>
          <w:rFonts w:ascii="Times New Roman" w:hAnsi="Times New Roman" w:cs="Times New Roman"/>
          <w:i/>
          <w:sz w:val="27"/>
          <w:szCs w:val="27"/>
        </w:rPr>
        <w:t xml:space="preserve">Сведения о структуре доходной части бюджет района приведены в таблице </w:t>
      </w:r>
      <w:r w:rsidR="00FE678E" w:rsidRPr="0038555F">
        <w:rPr>
          <w:rStyle w:val="FontStyle12"/>
          <w:rFonts w:ascii="Times New Roman" w:hAnsi="Times New Roman" w:cs="Times New Roman"/>
          <w:i/>
          <w:sz w:val="27"/>
          <w:szCs w:val="27"/>
        </w:rPr>
        <w:t xml:space="preserve"> №</w:t>
      </w:r>
      <w:r w:rsidR="00B27583" w:rsidRPr="0038555F">
        <w:rPr>
          <w:rStyle w:val="FontStyle12"/>
          <w:rFonts w:ascii="Times New Roman" w:hAnsi="Times New Roman" w:cs="Times New Roman"/>
          <w:i/>
          <w:sz w:val="27"/>
          <w:szCs w:val="27"/>
        </w:rPr>
        <w:t>1</w:t>
      </w:r>
      <w:r w:rsidRPr="0038555F">
        <w:rPr>
          <w:rStyle w:val="FontStyle12"/>
          <w:rFonts w:ascii="Times New Roman" w:hAnsi="Times New Roman" w:cs="Times New Roman"/>
          <w:i/>
          <w:sz w:val="27"/>
          <w:szCs w:val="27"/>
        </w:rPr>
        <w:t>.</w:t>
      </w:r>
    </w:p>
    <w:p w:rsidR="006B728E" w:rsidRPr="0038555F" w:rsidRDefault="008C221A" w:rsidP="00C91B1D">
      <w:pPr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</w:pPr>
      <w:r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  <w:r w:rsidR="0025743C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Т</w:t>
      </w:r>
      <w:r w:rsidR="006B728E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аб</w:t>
      </w:r>
      <w:r w:rsidR="0025743C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лица №</w:t>
      </w:r>
      <w:r w:rsidR="00B27583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1</w:t>
      </w:r>
      <w:r w:rsidR="006B728E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(</w:t>
      </w:r>
      <w:r w:rsidR="00C16222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тыс</w:t>
      </w:r>
      <w:r w:rsidR="006B728E" w:rsidRPr="0038555F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. руб.)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417"/>
        <w:gridCol w:w="851"/>
        <w:gridCol w:w="1596"/>
        <w:gridCol w:w="1380"/>
        <w:gridCol w:w="992"/>
        <w:gridCol w:w="820"/>
        <w:gridCol w:w="857"/>
      </w:tblGrid>
      <w:tr w:rsidR="0059602E" w:rsidRPr="0038555F" w:rsidTr="005D7534">
        <w:trPr>
          <w:trHeight w:val="2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  <w:p w:rsidR="0059602E" w:rsidRPr="0038555F" w:rsidRDefault="0059602E" w:rsidP="008D2DA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8555F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D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95B12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02E" w:rsidRPr="0038555F" w:rsidRDefault="0059602E" w:rsidP="00CB248A">
            <w:pPr>
              <w:rPr>
                <w:rFonts w:ascii="Times New Roman" w:hAnsi="Times New Roman"/>
                <w:sz w:val="24"/>
                <w:szCs w:val="24"/>
              </w:rPr>
            </w:pPr>
            <w:r w:rsidRPr="0038555F">
              <w:rPr>
                <w:rFonts w:ascii="Times New Roman" w:hAnsi="Times New Roman"/>
                <w:sz w:val="24"/>
                <w:szCs w:val="24"/>
              </w:rPr>
              <w:t>Структура,</w:t>
            </w:r>
            <w:r w:rsidR="00942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55F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59602E" w:rsidRPr="0038555F" w:rsidRDefault="0059602E" w:rsidP="00CB24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8D2DA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895B12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D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95B12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Структура,</w:t>
            </w:r>
          </w:p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59602E" w:rsidRPr="0038555F" w:rsidTr="005D7534">
        <w:trPr>
          <w:trHeight w:val="2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DF7D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Уточненны</w:t>
            </w:r>
            <w:r w:rsidR="00DF7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D2330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бюджетны</w:t>
            </w:r>
            <w:r w:rsidR="00DF7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D2330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назначения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02E" w:rsidRPr="0038555F" w:rsidTr="005D7534">
        <w:trPr>
          <w:trHeight w:val="46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CB24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плану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2E" w:rsidRPr="0038555F" w:rsidRDefault="0059602E" w:rsidP="008D2DA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20</w:t>
            </w:r>
            <w:r w:rsidR="0038555F"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D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D2DAF" w:rsidRPr="0038555F" w:rsidTr="005D75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994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158356,9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994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6969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D2DAF" w:rsidRPr="0038555F" w:rsidTr="005D75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994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55103,4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994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6969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221,9</w:t>
            </w:r>
          </w:p>
        </w:tc>
      </w:tr>
      <w:tr w:rsidR="008D2DAF" w:rsidRPr="0038555F" w:rsidTr="005D75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5D75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213460,3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075B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6969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</w:tr>
      <w:tr w:rsidR="008D2DAF" w:rsidRPr="0038555F" w:rsidTr="005D75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Безвозмездные поступления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530247,3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6969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</w:tr>
      <w:tr w:rsidR="008D2DAF" w:rsidRPr="00F1282B" w:rsidTr="005D75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38555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743707,6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D33B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38555F" w:rsidRDefault="008D2DAF" w:rsidP="00A5606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</w:tr>
    </w:tbl>
    <w:p w:rsidR="00B92617" w:rsidRPr="00821E01" w:rsidRDefault="00B92617" w:rsidP="00724E0C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Доходная часть районного бюджета исполнена на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89,1</w:t>
      </w:r>
      <w:r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 % к уточненн</w:t>
      </w:r>
      <w:r w:rsidR="009D2330" w:rsidRPr="00821E01">
        <w:rPr>
          <w:rStyle w:val="FontStyle12"/>
          <w:rFonts w:ascii="Times New Roman" w:hAnsi="Times New Roman" w:cs="Times New Roman"/>
          <w:sz w:val="27"/>
          <w:szCs w:val="27"/>
        </w:rPr>
        <w:t>ым бюджетным назначениям</w:t>
      </w:r>
      <w:r w:rsidR="006969BE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, неисполнение составило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81026,6 </w:t>
      </w:r>
      <w:r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тыс. рублей. </w:t>
      </w:r>
      <w:r w:rsidR="009B35DF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 По сравнению с 20</w:t>
      </w:r>
      <w:r w:rsidR="00821E01" w:rsidRPr="00821E01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9B35DF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годом </w:t>
      </w:r>
      <w:r w:rsidR="001E526D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увеличение</w:t>
      </w:r>
      <w:r w:rsidR="001E526D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  </w:t>
      </w:r>
      <w:r w:rsidR="00F41ACD" w:rsidRPr="00821E01">
        <w:rPr>
          <w:rStyle w:val="FontStyle12"/>
          <w:rFonts w:ascii="Times New Roman" w:hAnsi="Times New Roman" w:cs="Times New Roman"/>
          <w:sz w:val="27"/>
          <w:szCs w:val="27"/>
        </w:rPr>
        <w:t>составил</w:t>
      </w:r>
      <w:r w:rsidR="009422E9">
        <w:rPr>
          <w:rStyle w:val="FontStyle12"/>
          <w:rFonts w:ascii="Times New Roman" w:hAnsi="Times New Roman" w:cs="Times New Roman"/>
          <w:sz w:val="27"/>
          <w:szCs w:val="27"/>
        </w:rPr>
        <w:t xml:space="preserve">о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32</w:t>
      </w:r>
      <w:r w:rsidR="00F41ACD" w:rsidRPr="00821E01">
        <w:rPr>
          <w:rStyle w:val="FontStyle12"/>
          <w:rFonts w:ascii="Times New Roman" w:hAnsi="Times New Roman" w:cs="Times New Roman"/>
          <w:sz w:val="27"/>
          <w:szCs w:val="27"/>
        </w:rPr>
        <w:t xml:space="preserve">% или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160825,4 </w:t>
      </w:r>
      <w:r w:rsidR="009B35DF" w:rsidRPr="00821E01">
        <w:rPr>
          <w:rStyle w:val="FontStyle12"/>
          <w:rFonts w:ascii="Times New Roman" w:hAnsi="Times New Roman" w:cs="Times New Roman"/>
          <w:sz w:val="27"/>
          <w:szCs w:val="27"/>
        </w:rPr>
        <w:t>т</w:t>
      </w:r>
      <w:r w:rsidR="00B6271E" w:rsidRPr="00821E01">
        <w:rPr>
          <w:rStyle w:val="FontStyle12"/>
          <w:rFonts w:ascii="Times New Roman" w:hAnsi="Times New Roman" w:cs="Times New Roman"/>
          <w:sz w:val="27"/>
          <w:szCs w:val="27"/>
        </w:rPr>
        <w:t>ыс</w:t>
      </w:r>
      <w:r w:rsidR="009B35DF" w:rsidRPr="00821E01">
        <w:rPr>
          <w:rStyle w:val="FontStyle12"/>
          <w:rFonts w:ascii="Times New Roman" w:hAnsi="Times New Roman" w:cs="Times New Roman"/>
          <w:sz w:val="27"/>
          <w:szCs w:val="27"/>
        </w:rPr>
        <w:t>.р</w:t>
      </w:r>
      <w:r w:rsidR="00B6271E" w:rsidRPr="00821E01">
        <w:rPr>
          <w:rStyle w:val="FontStyle12"/>
          <w:rFonts w:ascii="Times New Roman" w:hAnsi="Times New Roman" w:cs="Times New Roman"/>
          <w:sz w:val="27"/>
          <w:szCs w:val="27"/>
        </w:rPr>
        <w:t>уб</w:t>
      </w:r>
      <w:r w:rsidR="009B35DF" w:rsidRPr="00821E01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B92617" w:rsidRPr="001A4193" w:rsidRDefault="00B92617" w:rsidP="00724E0C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1A4193">
        <w:rPr>
          <w:rStyle w:val="FontStyle12"/>
          <w:rFonts w:ascii="Times New Roman" w:hAnsi="Times New Roman" w:cs="Times New Roman"/>
          <w:sz w:val="27"/>
          <w:szCs w:val="27"/>
        </w:rPr>
        <w:lastRenderedPageBreak/>
        <w:t xml:space="preserve">В </w:t>
      </w:r>
      <w:r w:rsidR="009D2330" w:rsidRPr="001A4193">
        <w:rPr>
          <w:rStyle w:val="FontStyle12"/>
          <w:rFonts w:ascii="Times New Roman" w:hAnsi="Times New Roman" w:cs="Times New Roman"/>
          <w:sz w:val="27"/>
          <w:szCs w:val="27"/>
        </w:rPr>
        <w:t>20</w:t>
      </w:r>
      <w:r w:rsidR="009422E9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4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 году районный бюджет по собственным доходам выполнен на 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99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>%. По сравнению с 20</w:t>
      </w:r>
      <w:r w:rsidR="001A4193" w:rsidRPr="001A4193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 годом собственные доходы </w:t>
      </w:r>
      <w:r w:rsidR="009422E9">
        <w:rPr>
          <w:rStyle w:val="FontStyle12"/>
          <w:rFonts w:ascii="Times New Roman" w:hAnsi="Times New Roman" w:cs="Times New Roman"/>
          <w:sz w:val="27"/>
          <w:szCs w:val="27"/>
        </w:rPr>
        <w:t>увеличены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 на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15</w:t>
      </w:r>
      <w:r w:rsidR="00B6271E"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% 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>(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27527,2 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>тыс.рублей)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 и увеличение 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>безвозмездны</w:t>
      </w:r>
      <w:r w:rsidR="005A3FE4" w:rsidRPr="001A4193">
        <w:rPr>
          <w:rStyle w:val="FontStyle12"/>
          <w:rFonts w:ascii="Times New Roman" w:hAnsi="Times New Roman" w:cs="Times New Roman"/>
          <w:sz w:val="27"/>
          <w:szCs w:val="27"/>
        </w:rPr>
        <w:t>х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 поступлени</w:t>
      </w:r>
      <w:r w:rsidR="005A3FE4" w:rsidRPr="001A4193">
        <w:rPr>
          <w:rStyle w:val="FontStyle12"/>
          <w:rFonts w:ascii="Times New Roman" w:hAnsi="Times New Roman" w:cs="Times New Roman"/>
          <w:sz w:val="27"/>
          <w:szCs w:val="27"/>
        </w:rPr>
        <w:t>й</w:t>
      </w:r>
      <w:r w:rsidR="009422E9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на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42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>% (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 xml:space="preserve">133298,2 </w:t>
      </w:r>
      <w:r w:rsidRPr="001A4193">
        <w:rPr>
          <w:rStyle w:val="FontStyle12"/>
          <w:rFonts w:ascii="Times New Roman" w:hAnsi="Times New Roman" w:cs="Times New Roman"/>
          <w:sz w:val="27"/>
          <w:szCs w:val="27"/>
        </w:rPr>
        <w:t xml:space="preserve">тыс.рублей). </w:t>
      </w:r>
    </w:p>
    <w:p w:rsidR="00B92617" w:rsidRPr="00C21E35" w:rsidRDefault="008436B3" w:rsidP="00724E0C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C21E35">
        <w:rPr>
          <w:rStyle w:val="FontStyle12"/>
          <w:rFonts w:ascii="Times New Roman" w:hAnsi="Times New Roman" w:cs="Times New Roman"/>
          <w:sz w:val="27"/>
          <w:szCs w:val="27"/>
        </w:rPr>
        <w:t>В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 структуре доходов </w:t>
      </w:r>
      <w:r w:rsidR="00244A9F" w:rsidRPr="00C21E35">
        <w:rPr>
          <w:rStyle w:val="FontStyle12"/>
          <w:rFonts w:ascii="Times New Roman" w:hAnsi="Times New Roman" w:cs="Times New Roman"/>
          <w:sz w:val="27"/>
          <w:szCs w:val="27"/>
        </w:rPr>
        <w:t>преобладают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 доходы в виде безвозмездных поступлений  </w:t>
      </w:r>
      <w:r w:rsidR="00DA4C3F" w:rsidRPr="00C21E35">
        <w:rPr>
          <w:rStyle w:val="FontStyle12"/>
          <w:rFonts w:ascii="Times New Roman" w:hAnsi="Times New Roman" w:cs="Times New Roman"/>
          <w:sz w:val="27"/>
          <w:szCs w:val="27"/>
        </w:rPr>
        <w:t>из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 бюджет</w:t>
      </w:r>
      <w:r w:rsidR="00DA4C3F" w:rsidRPr="00C21E35">
        <w:rPr>
          <w:rStyle w:val="FontStyle12"/>
          <w:rFonts w:ascii="Times New Roman" w:hAnsi="Times New Roman" w:cs="Times New Roman"/>
          <w:sz w:val="27"/>
          <w:szCs w:val="27"/>
        </w:rPr>
        <w:t>ов другого уровня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, которые составили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68,1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% в общем объеме поступлений, собственные доходы составили </w:t>
      </w:r>
      <w:r w:rsidR="00050088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1,9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%, в том числе налоговые доходы составили 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23,3</w:t>
      </w:r>
      <w:r w:rsidR="006969BE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% и 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 xml:space="preserve"> неналоговые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8,6</w:t>
      </w:r>
      <w:r w:rsidR="00B92617" w:rsidRPr="00C21E35">
        <w:rPr>
          <w:rStyle w:val="FontStyle12"/>
          <w:rFonts w:ascii="Times New Roman" w:hAnsi="Times New Roman" w:cs="Times New Roman"/>
          <w:sz w:val="27"/>
          <w:szCs w:val="27"/>
        </w:rPr>
        <w:t>%.</w:t>
      </w:r>
    </w:p>
    <w:p w:rsidR="00C02054" w:rsidRPr="006907C9" w:rsidRDefault="00B92617" w:rsidP="00724E0C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В структуре доходов удельный вес налоговых и неналоговых  доходов  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сократился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 на</w:t>
      </w:r>
      <w:r w:rsidR="00050088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4,4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процентны</w:t>
      </w:r>
      <w:r w:rsidR="005A3FE4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й 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пункт  относительно </w:t>
      </w:r>
      <w:r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20</w:t>
      </w:r>
      <w:r w:rsidR="006907C9" w:rsidRPr="006907C9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года, в тоже время </w:t>
      </w:r>
      <w:r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удельный вес безвозмездных поступлений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увеличился</w:t>
      </w:r>
      <w:r w:rsidR="00050088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на 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4,4</w:t>
      </w:r>
      <w:r w:rsidR="005A3FE4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процентный 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пункт  относительно 20</w:t>
      </w:r>
      <w:r w:rsidR="006907C9" w:rsidRPr="006907C9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года</w:t>
      </w:r>
      <w:r w:rsidRPr="006907C9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490D47" w:rsidRPr="006907C9" w:rsidRDefault="00050088" w:rsidP="00724E0C">
      <w:pPr>
        <w:rPr>
          <w:rStyle w:val="FontStyle12"/>
          <w:rFonts w:ascii="Times New Roman" w:hAnsi="Times New Roman" w:cs="Times New Roman"/>
          <w:sz w:val="27"/>
          <w:szCs w:val="27"/>
        </w:rPr>
      </w:pPr>
      <w:r>
        <w:rPr>
          <w:rStyle w:val="FontStyle12"/>
          <w:rFonts w:ascii="Times New Roman" w:hAnsi="Times New Roman" w:cs="Times New Roman"/>
          <w:sz w:val="27"/>
          <w:szCs w:val="27"/>
        </w:rPr>
        <w:t xml:space="preserve">        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Анализ приведенных данных показывает, что структура бюджета Ольховского района </w:t>
      </w:r>
      <w:r w:rsidR="00772E5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не 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>меняется</w:t>
      </w:r>
      <w:r w:rsidR="00835011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относительно исполнения 20</w:t>
      </w:r>
      <w:r w:rsidR="006907C9" w:rsidRPr="006907C9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835011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года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. </w:t>
      </w:r>
      <w:r w:rsidR="00490D47" w:rsidRPr="006907C9">
        <w:rPr>
          <w:rStyle w:val="FontStyle12"/>
          <w:rFonts w:ascii="Times New Roman" w:hAnsi="Times New Roman" w:cs="Times New Roman"/>
          <w:sz w:val="27"/>
          <w:szCs w:val="27"/>
        </w:rPr>
        <w:t>Преобладает поступление безвозмездных средств над собственными доходами</w:t>
      </w:r>
      <w:r w:rsidR="00EC0435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, </w:t>
      </w:r>
      <w:r>
        <w:rPr>
          <w:rStyle w:val="FontStyle12"/>
          <w:rFonts w:ascii="Times New Roman" w:hAnsi="Times New Roman" w:cs="Times New Roman"/>
          <w:sz w:val="27"/>
          <w:szCs w:val="27"/>
        </w:rPr>
        <w:t xml:space="preserve">и в тоже время </w:t>
      </w:r>
      <w:r w:rsidR="006969BE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прослеживается </w:t>
      </w:r>
      <w:r>
        <w:rPr>
          <w:rStyle w:val="FontStyle12"/>
          <w:rFonts w:ascii="Times New Roman" w:hAnsi="Times New Roman" w:cs="Times New Roman"/>
          <w:sz w:val="27"/>
          <w:szCs w:val="27"/>
        </w:rPr>
        <w:t>рост</w:t>
      </w:r>
      <w:r w:rsidR="00747142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 неналоговых </w:t>
      </w:r>
      <w:r w:rsidR="00490D47" w:rsidRPr="006907C9">
        <w:rPr>
          <w:rStyle w:val="FontStyle12"/>
          <w:rFonts w:ascii="Times New Roman" w:hAnsi="Times New Roman" w:cs="Times New Roman"/>
          <w:sz w:val="27"/>
          <w:szCs w:val="27"/>
        </w:rPr>
        <w:t>поступлени</w:t>
      </w:r>
      <w:r w:rsidR="00747142" w:rsidRPr="006907C9">
        <w:rPr>
          <w:rStyle w:val="FontStyle12"/>
          <w:rFonts w:ascii="Times New Roman" w:hAnsi="Times New Roman" w:cs="Times New Roman"/>
          <w:sz w:val="27"/>
          <w:szCs w:val="27"/>
        </w:rPr>
        <w:t>й</w:t>
      </w:r>
      <w:r w:rsidR="00490D47" w:rsidRPr="006907C9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6B728E" w:rsidRPr="006907C9" w:rsidRDefault="00050088" w:rsidP="00724E0C">
      <w:pPr>
        <w:rPr>
          <w:rStyle w:val="FontStyle12"/>
          <w:rFonts w:ascii="Times New Roman" w:hAnsi="Times New Roman" w:cs="Times New Roman"/>
          <w:sz w:val="27"/>
          <w:szCs w:val="27"/>
        </w:rPr>
      </w:pPr>
      <w:r>
        <w:rPr>
          <w:rStyle w:val="FontStyle12"/>
          <w:rFonts w:ascii="Times New Roman" w:hAnsi="Times New Roman" w:cs="Times New Roman"/>
          <w:sz w:val="27"/>
          <w:szCs w:val="27"/>
        </w:rPr>
        <w:t xml:space="preserve">        </w:t>
      </w:r>
      <w:r w:rsidR="0089125D" w:rsidRPr="006907C9">
        <w:rPr>
          <w:rStyle w:val="FontStyle12"/>
          <w:rFonts w:ascii="Times New Roman" w:hAnsi="Times New Roman" w:cs="Times New Roman"/>
          <w:sz w:val="27"/>
          <w:szCs w:val="27"/>
        </w:rPr>
        <w:t>Всё</w:t>
      </w:r>
      <w:r w:rsidR="00E45C5F">
        <w:rPr>
          <w:rStyle w:val="FontStyle12"/>
          <w:rFonts w:ascii="Times New Roman" w:hAnsi="Times New Roman" w:cs="Times New Roman"/>
          <w:sz w:val="27"/>
          <w:szCs w:val="27"/>
        </w:rPr>
        <w:t xml:space="preserve"> -</w:t>
      </w:r>
      <w:r w:rsidR="0089125D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таки ф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>актическ</w:t>
      </w:r>
      <w:r w:rsidR="0089125D" w:rsidRPr="006907C9">
        <w:rPr>
          <w:rStyle w:val="FontStyle12"/>
          <w:rFonts w:ascii="Times New Roman" w:hAnsi="Times New Roman" w:cs="Times New Roman"/>
          <w:sz w:val="27"/>
          <w:szCs w:val="27"/>
        </w:rPr>
        <w:t>ое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исполнение районного бюджета зависит </w:t>
      </w:r>
      <w:r w:rsidR="00D83E05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 в основном </w:t>
      </w:r>
      <w:r w:rsidR="006B728E" w:rsidRPr="006907C9">
        <w:rPr>
          <w:rStyle w:val="FontStyle12"/>
          <w:rFonts w:ascii="Times New Roman" w:hAnsi="Times New Roman" w:cs="Times New Roman"/>
          <w:sz w:val="27"/>
          <w:szCs w:val="27"/>
        </w:rPr>
        <w:t xml:space="preserve">от своевременности перечисления </w:t>
      </w:r>
      <w:r w:rsidR="005F3C10" w:rsidRPr="006907C9">
        <w:rPr>
          <w:rStyle w:val="FontStyle12"/>
          <w:rFonts w:ascii="Times New Roman" w:hAnsi="Times New Roman" w:cs="Times New Roman"/>
          <w:sz w:val="27"/>
          <w:szCs w:val="27"/>
        </w:rPr>
        <w:t>средств областного бюджета</w:t>
      </w:r>
      <w:r w:rsidR="00D83E05" w:rsidRPr="006907C9">
        <w:rPr>
          <w:rStyle w:val="FontStyle12"/>
          <w:rFonts w:ascii="Times New Roman" w:hAnsi="Times New Roman" w:cs="Times New Roman"/>
          <w:sz w:val="27"/>
          <w:szCs w:val="27"/>
        </w:rPr>
        <w:t>.</w:t>
      </w:r>
    </w:p>
    <w:p w:rsidR="004640A4" w:rsidRPr="006907C9" w:rsidRDefault="00AA6EAD" w:rsidP="00995BF9">
      <w:pPr>
        <w:tabs>
          <w:tab w:val="left" w:pos="3964"/>
        </w:tabs>
        <w:rPr>
          <w:rStyle w:val="FontStyle12"/>
          <w:rFonts w:ascii="Times New Roman" w:hAnsi="Times New Roman" w:cs="Times New Roman"/>
          <w:color w:val="FF0000"/>
          <w:sz w:val="27"/>
          <w:szCs w:val="27"/>
        </w:rPr>
      </w:pPr>
      <w:r w:rsidRPr="006907C9">
        <w:rPr>
          <w:rStyle w:val="FontStyle12"/>
          <w:rFonts w:ascii="Times New Roman" w:hAnsi="Times New Roman" w:cs="Times New Roman"/>
          <w:color w:val="FF0000"/>
          <w:sz w:val="27"/>
          <w:szCs w:val="27"/>
        </w:rPr>
        <w:tab/>
      </w:r>
    </w:p>
    <w:p w:rsidR="006B728E" w:rsidRPr="006907C9" w:rsidRDefault="00050088" w:rsidP="00995BF9">
      <w:pPr>
        <w:tabs>
          <w:tab w:val="left" w:pos="3964"/>
        </w:tabs>
        <w:rPr>
          <w:rStyle w:val="FontStyle13"/>
          <w:rFonts w:ascii="Times New Roman" w:hAnsi="Times New Roman" w:cs="Times New Roman"/>
          <w:b/>
          <w:sz w:val="27"/>
          <w:szCs w:val="27"/>
        </w:rPr>
      </w:pPr>
      <w:r>
        <w:rPr>
          <w:rStyle w:val="FontStyle13"/>
          <w:rFonts w:ascii="Times New Roman" w:hAnsi="Times New Roman" w:cs="Times New Roman"/>
          <w:b/>
          <w:sz w:val="27"/>
          <w:szCs w:val="27"/>
        </w:rPr>
        <w:t xml:space="preserve">                                    </w:t>
      </w:r>
      <w:r w:rsidR="008D2DAF">
        <w:rPr>
          <w:rStyle w:val="FontStyle13"/>
          <w:rFonts w:ascii="Times New Roman" w:hAnsi="Times New Roman" w:cs="Times New Roman"/>
          <w:b/>
          <w:sz w:val="27"/>
          <w:szCs w:val="27"/>
        </w:rPr>
        <w:t xml:space="preserve">        </w:t>
      </w:r>
      <w:r>
        <w:rPr>
          <w:rStyle w:val="FontStyle13"/>
          <w:rFonts w:ascii="Times New Roman" w:hAnsi="Times New Roman" w:cs="Times New Roman"/>
          <w:b/>
          <w:sz w:val="27"/>
          <w:szCs w:val="27"/>
        </w:rPr>
        <w:t xml:space="preserve">  </w:t>
      </w:r>
      <w:r w:rsidR="006B728E" w:rsidRPr="006907C9">
        <w:rPr>
          <w:rStyle w:val="FontStyle13"/>
          <w:rFonts w:ascii="Times New Roman" w:hAnsi="Times New Roman" w:cs="Times New Roman"/>
          <w:b/>
          <w:sz w:val="27"/>
          <w:szCs w:val="27"/>
        </w:rPr>
        <w:t xml:space="preserve"> Налоговые доходы</w:t>
      </w:r>
    </w:p>
    <w:p w:rsidR="00087F60" w:rsidRPr="006907C9" w:rsidRDefault="006B728E" w:rsidP="00087F60">
      <w:pPr>
        <w:rPr>
          <w:rStyle w:val="FontStyle11"/>
          <w:rFonts w:ascii="Times New Roman" w:hAnsi="Times New Roman" w:cs="Times New Roman"/>
          <w:sz w:val="27"/>
          <w:szCs w:val="27"/>
        </w:rPr>
      </w:pPr>
      <w:r w:rsidRPr="006907C9">
        <w:rPr>
          <w:rStyle w:val="FontStyle11"/>
          <w:rFonts w:ascii="Times New Roman" w:hAnsi="Times New Roman" w:cs="Times New Roman"/>
          <w:sz w:val="27"/>
          <w:szCs w:val="27"/>
        </w:rPr>
        <w:t xml:space="preserve">      Объем налоговых доходов на 20</w:t>
      </w:r>
      <w:r w:rsidR="00031B36" w:rsidRPr="006907C9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1"/>
          <w:rFonts w:ascii="Times New Roman" w:hAnsi="Times New Roman" w:cs="Times New Roman"/>
          <w:sz w:val="27"/>
          <w:szCs w:val="27"/>
        </w:rPr>
        <w:t>4</w:t>
      </w:r>
      <w:r w:rsidRPr="006907C9">
        <w:rPr>
          <w:rStyle w:val="FontStyle11"/>
          <w:rFonts w:ascii="Times New Roman" w:hAnsi="Times New Roman" w:cs="Times New Roman"/>
          <w:sz w:val="27"/>
          <w:szCs w:val="27"/>
        </w:rPr>
        <w:t xml:space="preserve"> год был утвержден в размере </w:t>
      </w:r>
      <w:r w:rsidR="008D2DAF" w:rsidRPr="008D2DAF">
        <w:rPr>
          <w:rFonts w:ascii="Times New Roman" w:eastAsia="Times New Roman" w:hAnsi="Times New Roman"/>
          <w:sz w:val="28"/>
          <w:szCs w:val="28"/>
          <w:lang w:eastAsia="ru-RU"/>
        </w:rPr>
        <w:t>158356,9</w:t>
      </w:r>
      <w:r w:rsidR="008D2D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4E41">
        <w:rPr>
          <w:rStyle w:val="FontStyle11"/>
          <w:rFonts w:ascii="Times New Roman" w:hAnsi="Times New Roman" w:cs="Times New Roman"/>
          <w:sz w:val="27"/>
          <w:szCs w:val="27"/>
        </w:rPr>
        <w:t>тыс. руб</w:t>
      </w:r>
      <w:r w:rsidRPr="006907C9">
        <w:rPr>
          <w:rStyle w:val="FontStyle11"/>
          <w:rFonts w:ascii="Times New Roman" w:hAnsi="Times New Roman" w:cs="Times New Roman"/>
          <w:sz w:val="27"/>
          <w:szCs w:val="27"/>
        </w:rPr>
        <w:t xml:space="preserve">. (в </w:t>
      </w:r>
      <w:r w:rsidR="00B55FC1" w:rsidRPr="006907C9">
        <w:rPr>
          <w:rStyle w:val="FontStyle11"/>
          <w:rFonts w:ascii="Times New Roman" w:hAnsi="Times New Roman" w:cs="Times New Roman"/>
          <w:sz w:val="27"/>
          <w:szCs w:val="27"/>
        </w:rPr>
        <w:t>20</w:t>
      </w:r>
      <w:r w:rsidR="006907C9" w:rsidRPr="006907C9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8D2DAF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Pr="006907C9">
        <w:rPr>
          <w:rStyle w:val="FontStyle11"/>
          <w:rFonts w:ascii="Times New Roman" w:hAnsi="Times New Roman" w:cs="Times New Roman"/>
          <w:sz w:val="27"/>
          <w:szCs w:val="27"/>
        </w:rPr>
        <w:t xml:space="preserve"> году-</w:t>
      </w:r>
      <w:r w:rsidR="00574BB3" w:rsidRPr="006907C9">
        <w:rPr>
          <w:rStyle w:val="FontStyle11"/>
          <w:rFonts w:ascii="Times New Roman" w:hAnsi="Times New Roman" w:cs="Times New Roman"/>
          <w:sz w:val="27"/>
          <w:szCs w:val="27"/>
        </w:rPr>
        <w:t>1</w:t>
      </w:r>
      <w:r w:rsidR="008D2DAF">
        <w:rPr>
          <w:rStyle w:val="FontStyle11"/>
          <w:rFonts w:ascii="Times New Roman" w:hAnsi="Times New Roman" w:cs="Times New Roman"/>
          <w:sz w:val="27"/>
          <w:szCs w:val="27"/>
        </w:rPr>
        <w:t xml:space="preserve">56040,6 </w:t>
      </w:r>
      <w:r w:rsidRPr="006907C9">
        <w:rPr>
          <w:rStyle w:val="FontStyle11"/>
          <w:rFonts w:ascii="Times New Roman" w:hAnsi="Times New Roman" w:cs="Times New Roman"/>
          <w:sz w:val="27"/>
          <w:szCs w:val="27"/>
        </w:rPr>
        <w:t>тыс. руб.).</w:t>
      </w:r>
    </w:p>
    <w:p w:rsidR="0059602E" w:rsidRPr="00633838" w:rsidRDefault="0059602E" w:rsidP="00087F60">
      <w:pPr>
        <w:rPr>
          <w:rFonts w:ascii="Times New Roman" w:hAnsi="Times New Roman"/>
          <w:spacing w:val="20"/>
          <w:sz w:val="27"/>
          <w:szCs w:val="27"/>
        </w:rPr>
      </w:pPr>
      <w:r w:rsidRPr="00633838">
        <w:rPr>
          <w:rFonts w:ascii="Times New Roman" w:eastAsia="Times New Roman" w:hAnsi="Times New Roman"/>
          <w:i/>
          <w:sz w:val="27"/>
          <w:szCs w:val="27"/>
          <w:lang w:eastAsia="ru-RU"/>
        </w:rPr>
        <w:t>Анализ поступлений налоговых доходов приведен в таблице</w:t>
      </w:r>
      <w:r w:rsidR="00937714" w:rsidRPr="00633838">
        <w:rPr>
          <w:rFonts w:ascii="Times New Roman" w:eastAsia="Times New Roman" w:hAnsi="Times New Roman"/>
          <w:i/>
          <w:sz w:val="27"/>
          <w:szCs w:val="27"/>
          <w:lang w:eastAsia="ru-RU"/>
        </w:rPr>
        <w:t>№</w:t>
      </w:r>
      <w:r w:rsidR="00B27583" w:rsidRPr="00633838">
        <w:rPr>
          <w:rFonts w:ascii="Times New Roman" w:eastAsia="Times New Roman" w:hAnsi="Times New Roman"/>
          <w:i/>
          <w:sz w:val="27"/>
          <w:szCs w:val="27"/>
          <w:lang w:eastAsia="ru-RU"/>
        </w:rPr>
        <w:t>2</w:t>
      </w:r>
      <w:r w:rsidR="00937714" w:rsidRPr="00633838">
        <w:rPr>
          <w:rFonts w:ascii="Times New Roman" w:eastAsia="Times New Roman" w:hAnsi="Times New Roman"/>
          <w:i/>
          <w:sz w:val="27"/>
          <w:szCs w:val="27"/>
          <w:lang w:eastAsia="ru-RU"/>
        </w:rPr>
        <w:t>:</w:t>
      </w:r>
    </w:p>
    <w:p w:rsidR="0059602E" w:rsidRPr="00633838" w:rsidRDefault="0025743C" w:rsidP="0059602E">
      <w:pPr>
        <w:ind w:firstLine="709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59602E" w:rsidRPr="0063383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>Таблица №</w:t>
      </w:r>
      <w:r w:rsidR="00B27583" w:rsidRPr="00633838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>(</w:t>
      </w:r>
      <w:r w:rsidR="0059602E" w:rsidRPr="00633838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  <w:r w:rsidRPr="00633838">
        <w:rPr>
          <w:rFonts w:ascii="Times New Roman" w:eastAsia="Times New Roman" w:hAnsi="Times New Roman"/>
          <w:sz w:val="27"/>
          <w:szCs w:val="27"/>
          <w:lang w:eastAsia="ru-RU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134"/>
        <w:gridCol w:w="709"/>
        <w:gridCol w:w="1134"/>
        <w:gridCol w:w="1134"/>
        <w:gridCol w:w="709"/>
        <w:gridCol w:w="993"/>
        <w:gridCol w:w="991"/>
      </w:tblGrid>
      <w:tr w:rsidR="003D56A9" w:rsidRPr="00633838" w:rsidTr="007F1101">
        <w:trPr>
          <w:trHeight w:val="20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Вид налога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исполнено в</w:t>
            </w:r>
          </w:p>
          <w:p w:rsidR="003D56A9" w:rsidRPr="00633838" w:rsidRDefault="003D56A9" w:rsidP="008D2DAF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202</w:t>
            </w:r>
            <w:r w:rsidR="008D2DA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33838">
              <w:rPr>
                <w:rFonts w:ascii="Times New Roman" w:eastAsia="Times New Roman" w:hAnsi="Times New Roman"/>
                <w:lang w:eastAsia="ru-RU"/>
              </w:rPr>
              <w:t xml:space="preserve"> году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6A9" w:rsidRPr="00633838" w:rsidRDefault="003D56A9" w:rsidP="00FC4E41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структура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8D2DAF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 xml:space="preserve">       202</w:t>
            </w:r>
            <w:r w:rsidR="008D2DAF">
              <w:rPr>
                <w:rFonts w:ascii="Times New Roman" w:eastAsia="Times New Roman" w:hAnsi="Times New Roman"/>
                <w:lang w:eastAsia="ru-RU"/>
              </w:rPr>
              <w:t>4</w:t>
            </w:r>
            <w:r w:rsidRPr="0063383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Процент исполнения</w:t>
            </w:r>
          </w:p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56A9" w:rsidRPr="00633838" w:rsidTr="007F1101">
        <w:trPr>
          <w:trHeight w:val="29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 xml:space="preserve">бюджетные назначения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835011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исполнение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структура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56A9" w:rsidRPr="00633838" w:rsidTr="007F1101">
        <w:trPr>
          <w:trHeight w:val="141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A9" w:rsidRPr="00633838" w:rsidRDefault="003D56A9" w:rsidP="0059602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BE7A72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к плану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A9" w:rsidRPr="00633838" w:rsidRDefault="003D56A9" w:rsidP="008D2DAF">
            <w:pPr>
              <w:rPr>
                <w:rFonts w:ascii="Times New Roman" w:eastAsia="Times New Roman" w:hAnsi="Times New Roman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lang w:eastAsia="ru-RU"/>
              </w:rPr>
              <w:t>к 202</w:t>
            </w:r>
            <w:r w:rsidR="008D2DA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33838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59602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доходы, всего, в т.ч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90242C" w:rsidRDefault="008D2DAF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158023,6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90242C" w:rsidRDefault="008D2DAF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122AF8" w:rsidRDefault="00054716" w:rsidP="00DF5A9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158356,9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054716" w:rsidRDefault="00054716" w:rsidP="00641F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7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154206,0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90242C" w:rsidRDefault="00054716" w:rsidP="00641F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90242C" w:rsidRDefault="001E6563" w:rsidP="00641F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90242C" w:rsidRDefault="001E6563" w:rsidP="00641F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97,6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5960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133715,8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884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5960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товары (работы, услуги) реализуемые на территории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747B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вмененный 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724E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724E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E135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применением упрощённой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113,2</w:t>
            </w:r>
          </w:p>
        </w:tc>
      </w:tr>
      <w:tr w:rsidR="008D2DAF" w:rsidRPr="00633838" w:rsidTr="007F110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E135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с применением патентной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A434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747B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193,2</w:t>
            </w:r>
          </w:p>
        </w:tc>
      </w:tr>
      <w:tr w:rsidR="008D2DAF" w:rsidRPr="00F1282B" w:rsidTr="007F1101">
        <w:trPr>
          <w:trHeight w:val="4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724E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8D2DAF" w:rsidP="00FE48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8D2DAF" w:rsidP="00FE48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054716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F" w:rsidRPr="00633838" w:rsidRDefault="00054716" w:rsidP="00FC2D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641FF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AF" w:rsidRPr="00633838" w:rsidRDefault="001E6563" w:rsidP="005960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195,7</w:t>
            </w:r>
          </w:p>
        </w:tc>
      </w:tr>
    </w:tbl>
    <w:p w:rsidR="006B728E" w:rsidRPr="00554992" w:rsidRDefault="00025F89" w:rsidP="00A45C4B">
      <w:pPr>
        <w:pStyle w:val="1"/>
        <w:spacing w:before="0" w:after="0"/>
        <w:rPr>
          <w:rStyle w:val="FontStyle11"/>
          <w:rFonts w:ascii="Times New Roman" w:hAnsi="Times New Roman" w:cs="Times New Roman"/>
          <w:b w:val="0"/>
          <w:sz w:val="27"/>
          <w:szCs w:val="27"/>
        </w:rPr>
      </w:pPr>
      <w:r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       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Фактическое поступление налоговых доходов на</w:t>
      </w:r>
      <w:r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>2,6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% или 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4150,9 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тыс. руб. 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>ниже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доходов, предусмотренных Решением о районном бюджет.  </w:t>
      </w:r>
      <w:r w:rsidR="00874672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Большая часть </w:t>
      </w:r>
      <w:r w:rsidR="00A434F9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налоговы</w:t>
      </w:r>
      <w:r w:rsidR="00874672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х</w:t>
      </w:r>
      <w:r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доход</w:t>
      </w:r>
      <w:r w:rsidR="00874672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ов по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плановы</w:t>
      </w:r>
      <w:r w:rsidR="00874672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м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показател</w:t>
      </w:r>
      <w:r w:rsidR="00874672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ям</w:t>
      </w:r>
      <w:r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B728E" w:rsidRPr="00554992">
        <w:rPr>
          <w:rStyle w:val="FontStyle13"/>
          <w:rFonts w:ascii="Times New Roman" w:hAnsi="Times New Roman" w:cs="Times New Roman"/>
          <w:b w:val="0"/>
          <w:i w:val="0"/>
          <w:sz w:val="27"/>
          <w:szCs w:val="27"/>
        </w:rPr>
        <w:lastRenderedPageBreak/>
        <w:t>вы</w:t>
      </w:r>
      <w:r w:rsidR="006B728E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полнены</w:t>
      </w:r>
      <w:r w:rsidR="002F6CBA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более чем на 100%</w:t>
      </w:r>
      <w:r w:rsidR="00574BB3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, неисполнение только по </w:t>
      </w:r>
      <w:r w:rsidR="000A5441">
        <w:rPr>
          <w:rStyle w:val="FontStyle11"/>
          <w:rFonts w:ascii="Times New Roman" w:hAnsi="Times New Roman" w:cs="Times New Roman"/>
          <w:b w:val="0"/>
          <w:sz w:val="27"/>
          <w:szCs w:val="27"/>
        </w:rPr>
        <w:t>единому сельскохозяйственному налогу</w:t>
      </w:r>
      <w:r w:rsidR="00BD18A3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74BB3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на 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>0,3</w:t>
      </w:r>
      <w:r w:rsidR="00574BB3" w:rsidRPr="00554992">
        <w:rPr>
          <w:rStyle w:val="FontStyle11"/>
          <w:rFonts w:ascii="Times New Roman" w:hAnsi="Times New Roman" w:cs="Times New Roman"/>
          <w:b w:val="0"/>
          <w:sz w:val="27"/>
          <w:szCs w:val="27"/>
        </w:rPr>
        <w:t>%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>,</w:t>
      </w:r>
      <w:r w:rsidR="000A5441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на 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>0,7</w:t>
      </w:r>
      <w:r w:rsidR="000A5441">
        <w:rPr>
          <w:rStyle w:val="FontStyle11"/>
          <w:rFonts w:ascii="Times New Roman" w:hAnsi="Times New Roman" w:cs="Times New Roman"/>
          <w:b w:val="0"/>
          <w:sz w:val="27"/>
          <w:szCs w:val="27"/>
        </w:rPr>
        <w:t>% по налогу с применением патентной системы</w:t>
      </w:r>
      <w:r w:rsidR="001E6563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и на 7,5% по налогу на доходы физических лиц</w:t>
      </w:r>
      <w:r w:rsidR="00CC091F">
        <w:rPr>
          <w:rStyle w:val="FontStyle11"/>
          <w:rFonts w:ascii="Times New Roman" w:hAnsi="Times New Roman" w:cs="Times New Roman"/>
          <w:b w:val="0"/>
          <w:sz w:val="27"/>
          <w:szCs w:val="27"/>
        </w:rPr>
        <w:t>.</w:t>
      </w:r>
    </w:p>
    <w:p w:rsidR="0078184D" w:rsidRPr="00264BB5" w:rsidRDefault="006B728E" w:rsidP="008C221A">
      <w:pPr>
        <w:jc w:val="both"/>
        <w:rPr>
          <w:rStyle w:val="FontStyle11"/>
          <w:rFonts w:ascii="Times New Roman" w:hAnsi="Times New Roman" w:cs="Times New Roman"/>
          <w:sz w:val="27"/>
          <w:szCs w:val="27"/>
        </w:rPr>
      </w:pP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     Поступление налоговых доходов в бюджет района в 20</w:t>
      </w:r>
      <w:r w:rsidR="00874672" w:rsidRPr="00264BB5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4</w:t>
      </w: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году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сокращено</w:t>
      </w: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, относительно уровня предыдущего года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3817,6</w:t>
      </w: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 или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2,4</w:t>
      </w: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62096C" w:rsidRPr="00264BB5">
        <w:rPr>
          <w:rStyle w:val="FontStyle11"/>
          <w:rFonts w:ascii="Times New Roman" w:hAnsi="Times New Roman" w:cs="Times New Roman"/>
          <w:sz w:val="27"/>
          <w:szCs w:val="27"/>
        </w:rPr>
        <w:t>, где:</w:t>
      </w:r>
    </w:p>
    <w:p w:rsidR="006B728E" w:rsidRPr="00264BB5" w:rsidRDefault="00F475C2" w:rsidP="00A45C4B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     </w:t>
      </w:r>
      <w:r w:rsidR="0062096C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- 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Поступлени</w:t>
      </w:r>
      <w:r w:rsidR="00A45C4B" w:rsidRPr="00264BB5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я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налога на доходы физических лиц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в бюджет</w:t>
      </w:r>
      <w:r w:rsidR="00A45C4B" w:rsidRPr="00264BB5">
        <w:rPr>
          <w:rStyle w:val="FontStyle11"/>
          <w:rFonts w:ascii="Times New Roman" w:hAnsi="Times New Roman" w:cs="Times New Roman"/>
          <w:sz w:val="27"/>
          <w:szCs w:val="27"/>
        </w:rPr>
        <w:t>е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района составил</w:t>
      </w:r>
      <w:r w:rsidR="00A45C4B" w:rsidRPr="00264BB5">
        <w:rPr>
          <w:rStyle w:val="FontStyle11"/>
          <w:rFonts w:ascii="Times New Roman" w:hAnsi="Times New Roman" w:cs="Times New Roman"/>
          <w:sz w:val="27"/>
          <w:szCs w:val="27"/>
        </w:rPr>
        <w:t>и</w:t>
      </w:r>
      <w:r w:rsidR="00643AB4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125279,4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руб., что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 xml:space="preserve">10198,2 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 </w:t>
      </w:r>
      <w:r w:rsidR="00264BB5" w:rsidRPr="00264BB5">
        <w:rPr>
          <w:rStyle w:val="FontStyle11"/>
          <w:rFonts w:ascii="Times New Roman" w:hAnsi="Times New Roman" w:cs="Times New Roman"/>
          <w:sz w:val="27"/>
          <w:szCs w:val="27"/>
        </w:rPr>
        <w:t>ниже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уровня плановых назначений</w:t>
      </w:r>
      <w:r w:rsidR="00FC2D31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и составляет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81,2</w:t>
      </w:r>
      <w:r w:rsidR="00FC2D31" w:rsidRPr="00264BB5">
        <w:rPr>
          <w:rStyle w:val="FontStyle11"/>
          <w:rFonts w:ascii="Times New Roman" w:hAnsi="Times New Roman" w:cs="Times New Roman"/>
          <w:sz w:val="27"/>
          <w:szCs w:val="27"/>
        </w:rPr>
        <w:t>% всех налоговых поступлений в бюджет района</w:t>
      </w:r>
      <w:r w:rsidR="00A434F9" w:rsidRPr="00264BB5">
        <w:rPr>
          <w:rStyle w:val="FontStyle11"/>
          <w:rFonts w:ascii="Times New Roman" w:hAnsi="Times New Roman" w:cs="Times New Roman"/>
          <w:sz w:val="27"/>
          <w:szCs w:val="27"/>
        </w:rPr>
        <w:t>.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Фактически поступления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сокращены</w:t>
      </w:r>
      <w:r w:rsidR="00643AB4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по сравнению с </w:t>
      </w:r>
      <w:r w:rsidR="00206764" w:rsidRPr="00264BB5">
        <w:rPr>
          <w:rStyle w:val="FontStyle11"/>
          <w:rFonts w:ascii="Times New Roman" w:hAnsi="Times New Roman" w:cs="Times New Roman"/>
          <w:sz w:val="27"/>
          <w:szCs w:val="27"/>
        </w:rPr>
        <w:t>20</w:t>
      </w:r>
      <w:r w:rsidR="00264BB5" w:rsidRPr="00264BB5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годом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 xml:space="preserve">8436,4 </w:t>
      </w:r>
      <w:r w:rsidR="006B728E"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 или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6,3</w:t>
      </w:r>
      <w:r w:rsidR="007B21DD" w:rsidRPr="00264BB5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DC17ED" w:rsidRPr="00264BB5">
        <w:rPr>
          <w:rStyle w:val="FontStyle11"/>
          <w:rFonts w:ascii="Times New Roman" w:hAnsi="Times New Roman" w:cs="Times New Roman"/>
          <w:sz w:val="27"/>
          <w:szCs w:val="27"/>
        </w:rPr>
        <w:t>.</w:t>
      </w:r>
    </w:p>
    <w:p w:rsidR="00A45C4B" w:rsidRPr="00F1282B" w:rsidRDefault="00A45C4B" w:rsidP="00EE46DC">
      <w:pPr>
        <w:rPr>
          <w:rStyle w:val="FontStyle11"/>
          <w:rFonts w:ascii="Times New Roman" w:hAnsi="Times New Roman" w:cs="Times New Roman"/>
          <w:sz w:val="27"/>
          <w:szCs w:val="27"/>
        </w:rPr>
      </w:pP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    -</w:t>
      </w:r>
      <w:r w:rsidRPr="00264BB5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Налог на товары (работы, услуги) реализуемые на территории РФ</w:t>
      </w:r>
      <w:r w:rsidR="00391C63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в бюджете района составил </w:t>
      </w:r>
      <w:r w:rsidR="00391C63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9711,2 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руб., что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6041,9 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тыс. руб. или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44,2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% 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>выше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уровня плановых назначений и составляет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12,8</w:t>
      </w:r>
      <w:r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% всех налоговых поступлений в бюджет района. 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Фактически поступления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увеличены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по сравнению с 202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годом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5632,5 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тыс. руб. или </w:t>
      </w:r>
      <w:r w:rsidR="00062748">
        <w:rPr>
          <w:rFonts w:ascii="Times New Roman" w:eastAsia="Times New Roman" w:hAnsi="Times New Roman"/>
          <w:sz w:val="27"/>
          <w:szCs w:val="27"/>
          <w:lang w:eastAsia="ru-RU"/>
        </w:rPr>
        <w:t xml:space="preserve">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40</w:t>
      </w:r>
      <w:r w:rsidR="00062748">
        <w:rPr>
          <w:rFonts w:ascii="Times New Roman" w:eastAsia="Times New Roman" w:hAnsi="Times New Roman"/>
          <w:sz w:val="27"/>
          <w:szCs w:val="27"/>
          <w:lang w:eastAsia="ru-RU"/>
        </w:rPr>
        <w:t>%</w:t>
      </w:r>
      <w:r w:rsidR="00264BB5" w:rsidRPr="00264BB5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B240A4" w:rsidRPr="00F1282B" w:rsidRDefault="0062096C" w:rsidP="00B240A4">
      <w:pPr>
        <w:rPr>
          <w:rStyle w:val="FontStyle11"/>
          <w:rFonts w:ascii="Times New Roman" w:hAnsi="Times New Roman" w:cs="Times New Roman"/>
          <w:sz w:val="27"/>
          <w:szCs w:val="27"/>
        </w:rPr>
      </w:pP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 xml:space="preserve">    - </w:t>
      </w:r>
      <w:r w:rsidRPr="00264BB5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Налог на вмененный  доход</w:t>
      </w:r>
      <w:r w:rsidR="00E975C1"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264BB5">
        <w:rPr>
          <w:rStyle w:val="FontStyle11"/>
          <w:rFonts w:ascii="Times New Roman" w:hAnsi="Times New Roman" w:cs="Times New Roman"/>
          <w:sz w:val="27"/>
          <w:szCs w:val="27"/>
        </w:rPr>
        <w:t>в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бюджете района составил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18,2 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руб., что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0,5 тыс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. руб. или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2,8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% выше уровня плановых назначений. Фактически поступления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увеличены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по сравнению с 202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годом на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18,2 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 xml:space="preserve">тыс. руб. или </w:t>
      </w:r>
      <w:r w:rsidR="00B240A4">
        <w:rPr>
          <w:rFonts w:ascii="Times New Roman" w:eastAsia="Times New Roman" w:hAnsi="Times New Roman"/>
          <w:sz w:val="27"/>
          <w:szCs w:val="27"/>
          <w:lang w:eastAsia="ru-RU"/>
        </w:rPr>
        <w:t xml:space="preserve"> на 100%</w:t>
      </w:r>
      <w:r w:rsidR="00B240A4" w:rsidRPr="00264BB5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937714" w:rsidRPr="0061770C" w:rsidRDefault="00D848A8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    </w:t>
      </w:r>
      <w:r w:rsidR="0062096C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- 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Единый сельскохоз</w:t>
      </w:r>
      <w:r w:rsidR="0062096C" w:rsidRPr="00A564C7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яйственный налог</w:t>
      </w:r>
      <w:r w:rsidR="0062096C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выполнен на </w:t>
      </w:r>
      <w:r w:rsidR="002D77F5">
        <w:rPr>
          <w:rStyle w:val="FontStyle11"/>
          <w:rFonts w:ascii="Times New Roman" w:hAnsi="Times New Roman" w:cs="Times New Roman"/>
          <w:sz w:val="27"/>
          <w:szCs w:val="27"/>
        </w:rPr>
        <w:t>99,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7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% или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2727,5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>т.р.</w:t>
      </w:r>
      <w:r w:rsidR="00D20BC6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FC2D31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и составляет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1,8</w:t>
      </w:r>
      <w:r w:rsidR="00FC2D31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% всех налоговых поступлений. 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Относительно 20</w:t>
      </w:r>
      <w:r w:rsidR="00A564C7" w:rsidRPr="00A564C7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года поступления </w:t>
      </w:r>
      <w:r w:rsidR="008518B7" w:rsidRPr="00A564C7">
        <w:rPr>
          <w:rStyle w:val="FontStyle11"/>
          <w:rFonts w:ascii="Times New Roman" w:hAnsi="Times New Roman" w:cs="Times New Roman"/>
          <w:sz w:val="27"/>
          <w:szCs w:val="27"/>
        </w:rPr>
        <w:t>налога</w:t>
      </w: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сокращены</w:t>
      </w:r>
      <w:r w:rsidR="0012218F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3808,1</w:t>
      </w:r>
      <w:r w:rsidR="0093771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 или </w:t>
      </w:r>
      <w:r w:rsidR="00D87094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58,3</w:t>
      </w:r>
      <w:r w:rsidR="00D87094" w:rsidRPr="00A564C7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12218F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, за счет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снижения</w:t>
      </w:r>
      <w:r w:rsidR="0012218F" w:rsidRPr="00A564C7">
        <w:rPr>
          <w:rStyle w:val="FontStyle11"/>
          <w:rFonts w:ascii="Times New Roman" w:hAnsi="Times New Roman" w:cs="Times New Roman"/>
          <w:sz w:val="27"/>
          <w:szCs w:val="27"/>
        </w:rPr>
        <w:t xml:space="preserve"> выручки от реализации </w:t>
      </w:r>
      <w:r w:rsidR="0012218F" w:rsidRPr="0061770C">
        <w:rPr>
          <w:rStyle w:val="FontStyle11"/>
          <w:rFonts w:ascii="Times New Roman" w:hAnsi="Times New Roman" w:cs="Times New Roman"/>
          <w:sz w:val="27"/>
          <w:szCs w:val="27"/>
        </w:rPr>
        <w:t>сельскохозяйственной продукции.</w:t>
      </w:r>
    </w:p>
    <w:p w:rsidR="0061770C" w:rsidRPr="0061770C" w:rsidRDefault="00D848A8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    </w:t>
      </w:r>
      <w:r w:rsidR="006E7A2A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- 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Налог, взимаемый</w:t>
      </w:r>
      <w:r w:rsidR="00D20BC6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,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с применением патентной системы</w:t>
      </w:r>
      <w:r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A564C7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исполнен в сумме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2125,5</w:t>
      </w:r>
      <w:r w:rsidR="00D87094" w:rsidRPr="0061770C">
        <w:rPr>
          <w:rStyle w:val="FontStyle11"/>
          <w:rFonts w:ascii="Times New Roman" w:hAnsi="Times New Roman" w:cs="Times New Roman"/>
          <w:sz w:val="27"/>
          <w:szCs w:val="27"/>
        </w:rPr>
        <w:t>т.р.</w:t>
      </w:r>
      <w:r w:rsidR="008E5269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, бюджетные назначения </w:t>
      </w:r>
      <w:r w:rsidR="00A564C7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исполнены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99,3</w:t>
      </w:r>
      <w:r w:rsidR="00A564C7" w:rsidRPr="0061770C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D8709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.  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Фактически поступления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увеличены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по сравнению с 202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годом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1025,4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 или </w:t>
      </w: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93,2</w:t>
      </w:r>
      <w:r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>.</w:t>
      </w:r>
    </w:p>
    <w:p w:rsidR="008E5269" w:rsidRPr="0061770C" w:rsidRDefault="008E5269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    - </w:t>
      </w:r>
      <w:r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Налог, взимаемый</w:t>
      </w:r>
      <w:r w:rsidR="00D20BC6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,</w:t>
      </w:r>
      <w:r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с применением 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упрошенной</w:t>
      </w:r>
      <w:r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 xml:space="preserve"> системы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выполнен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100,4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% или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1155,8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т.р. и составляет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0,7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>% всех налоговых поступлений.  Относительно 20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года поступления </w:t>
      </w:r>
      <w:r w:rsidR="008518B7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налога 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увеличены 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134,6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 или на </w:t>
      </w:r>
      <w:r w:rsidR="002D77F5">
        <w:rPr>
          <w:rStyle w:val="FontStyle11"/>
          <w:rFonts w:ascii="Times New Roman" w:hAnsi="Times New Roman" w:cs="Times New Roman"/>
          <w:sz w:val="27"/>
          <w:szCs w:val="27"/>
        </w:rPr>
        <w:t>13,2</w:t>
      </w:r>
      <w:r w:rsidRPr="0061770C">
        <w:rPr>
          <w:rStyle w:val="FontStyle11"/>
          <w:rFonts w:ascii="Times New Roman" w:hAnsi="Times New Roman" w:cs="Times New Roman"/>
          <w:sz w:val="27"/>
          <w:szCs w:val="27"/>
        </w:rPr>
        <w:t>%.</w:t>
      </w:r>
    </w:p>
    <w:p w:rsidR="00937714" w:rsidRDefault="0014777C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    </w:t>
      </w:r>
      <w:r w:rsidR="006E7A2A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- 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  <w:u w:val="single"/>
        </w:rPr>
        <w:t>Платежи по государственной пошлине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исполнены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12218F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в сумме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3188,4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тыс.руб.или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100,8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, что с</w:t>
      </w:r>
      <w:r w:rsidR="00FC2D31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оставляет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2</w:t>
      </w:r>
      <w:r>
        <w:rPr>
          <w:rStyle w:val="FontStyle11"/>
          <w:rFonts w:ascii="Times New Roman" w:hAnsi="Times New Roman" w:cs="Times New Roman"/>
          <w:sz w:val="27"/>
          <w:szCs w:val="27"/>
        </w:rPr>
        <w:t>,</w:t>
      </w:r>
      <w:r w:rsidR="002D77F5">
        <w:rPr>
          <w:rStyle w:val="FontStyle11"/>
          <w:rFonts w:ascii="Times New Roman" w:hAnsi="Times New Roman" w:cs="Times New Roman"/>
          <w:sz w:val="27"/>
          <w:szCs w:val="27"/>
        </w:rPr>
        <w:t>1</w:t>
      </w:r>
      <w:r w:rsidR="00FC2D31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% всех налоговых поступлений. 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Относительно 20</w:t>
      </w:r>
      <w:r w:rsidR="0061770C" w:rsidRPr="0061770C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года </w:t>
      </w:r>
      <w:r w:rsidR="006E7A2A" w:rsidRPr="0061770C">
        <w:rPr>
          <w:rStyle w:val="FontStyle11"/>
          <w:rFonts w:ascii="Times New Roman" w:hAnsi="Times New Roman" w:cs="Times New Roman"/>
          <w:sz w:val="27"/>
          <w:szCs w:val="27"/>
        </w:rPr>
        <w:t>поступлени</w:t>
      </w:r>
      <w:r w:rsidR="005E2A4D" w:rsidRPr="0061770C">
        <w:rPr>
          <w:rStyle w:val="FontStyle11"/>
          <w:rFonts w:ascii="Times New Roman" w:hAnsi="Times New Roman" w:cs="Times New Roman"/>
          <w:sz w:val="27"/>
          <w:szCs w:val="27"/>
        </w:rPr>
        <w:t>е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платежей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увеличено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1559,0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 или на </w:t>
      </w:r>
      <w:r w:rsidR="00B240A4">
        <w:rPr>
          <w:rStyle w:val="FontStyle11"/>
          <w:rFonts w:ascii="Times New Roman" w:hAnsi="Times New Roman" w:cs="Times New Roman"/>
          <w:sz w:val="27"/>
          <w:szCs w:val="27"/>
        </w:rPr>
        <w:t>195,7</w:t>
      </w:r>
      <w:r w:rsidR="00937714" w:rsidRPr="0061770C">
        <w:rPr>
          <w:rStyle w:val="FontStyle11"/>
          <w:rFonts w:ascii="Times New Roman" w:hAnsi="Times New Roman" w:cs="Times New Roman"/>
          <w:sz w:val="27"/>
          <w:szCs w:val="27"/>
        </w:rPr>
        <w:t xml:space="preserve">%.  </w:t>
      </w:r>
    </w:p>
    <w:p w:rsidR="006B728E" w:rsidRPr="00633838" w:rsidRDefault="00A731EB" w:rsidP="003767C2">
      <w:pPr>
        <w:tabs>
          <w:tab w:val="left" w:pos="3570"/>
          <w:tab w:val="center" w:pos="4748"/>
        </w:tabs>
        <w:spacing w:before="100" w:beforeAutospacing="1"/>
        <w:rPr>
          <w:rStyle w:val="FontStyle12"/>
          <w:rFonts w:ascii="Times New Roman" w:hAnsi="Times New Roman" w:cs="Times New Roman"/>
          <w:b/>
          <w:i/>
          <w:sz w:val="27"/>
          <w:szCs w:val="27"/>
        </w:rPr>
      </w:pPr>
      <w:r>
        <w:rPr>
          <w:rStyle w:val="FontStyle12"/>
          <w:rFonts w:ascii="Times New Roman" w:hAnsi="Times New Roman" w:cs="Times New Roman"/>
          <w:b/>
          <w:i/>
          <w:sz w:val="27"/>
          <w:szCs w:val="27"/>
        </w:rPr>
        <w:t xml:space="preserve">                      </w:t>
      </w:r>
      <w:r w:rsidR="00B240A4">
        <w:rPr>
          <w:rStyle w:val="FontStyle12"/>
          <w:rFonts w:ascii="Times New Roman" w:hAnsi="Times New Roman" w:cs="Times New Roman"/>
          <w:b/>
          <w:i/>
          <w:sz w:val="27"/>
          <w:szCs w:val="27"/>
        </w:rPr>
        <w:t xml:space="preserve">      </w:t>
      </w:r>
      <w:r>
        <w:rPr>
          <w:rStyle w:val="FontStyle12"/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7E7D38">
        <w:rPr>
          <w:rStyle w:val="FontStyle12"/>
          <w:rFonts w:ascii="Times New Roman" w:hAnsi="Times New Roman" w:cs="Times New Roman"/>
          <w:b/>
          <w:i/>
          <w:sz w:val="27"/>
          <w:szCs w:val="27"/>
        </w:rPr>
        <w:t xml:space="preserve">                    </w:t>
      </w:r>
      <w:r w:rsidR="006B728E" w:rsidRPr="0061770C">
        <w:rPr>
          <w:rStyle w:val="FontStyle12"/>
          <w:rFonts w:ascii="Times New Roman" w:hAnsi="Times New Roman" w:cs="Times New Roman"/>
          <w:b/>
          <w:i/>
          <w:sz w:val="27"/>
          <w:szCs w:val="27"/>
        </w:rPr>
        <w:t>Неналоговые доходы</w:t>
      </w:r>
    </w:p>
    <w:p w:rsidR="008C221A" w:rsidRDefault="006B728E" w:rsidP="008518B7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E45C5F">
        <w:rPr>
          <w:rStyle w:val="FontStyle24"/>
          <w:rFonts w:ascii="Times New Roman" w:hAnsi="Times New Roman" w:cs="Times New Roman"/>
          <w:spacing w:val="-30"/>
          <w:sz w:val="27"/>
          <w:szCs w:val="27"/>
        </w:rPr>
        <w:t>Данные</w:t>
      </w:r>
      <w:r w:rsidRPr="00E45C5F">
        <w:rPr>
          <w:rStyle w:val="FontStyle24"/>
          <w:rFonts w:ascii="Times New Roman" w:hAnsi="Times New Roman" w:cs="Times New Roman"/>
          <w:sz w:val="27"/>
          <w:szCs w:val="27"/>
        </w:rPr>
        <w:t xml:space="preserve"> о плановых</w:t>
      </w:r>
      <w:r w:rsidRPr="00633838">
        <w:rPr>
          <w:rStyle w:val="FontStyle24"/>
          <w:rFonts w:ascii="Times New Roman" w:hAnsi="Times New Roman" w:cs="Times New Roman"/>
          <w:sz w:val="27"/>
          <w:szCs w:val="27"/>
        </w:rPr>
        <w:t xml:space="preserve"> заданиях по неналоговым доходам и их фактическое исполнение за 20</w:t>
      </w:r>
      <w:r w:rsidR="00633838" w:rsidRPr="00633838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270777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633838">
        <w:rPr>
          <w:rStyle w:val="FontStyle24"/>
          <w:rFonts w:ascii="Times New Roman" w:hAnsi="Times New Roman" w:cs="Times New Roman"/>
          <w:sz w:val="27"/>
          <w:szCs w:val="27"/>
        </w:rPr>
        <w:t xml:space="preserve"> и 20</w:t>
      </w:r>
      <w:r w:rsidR="008E5269" w:rsidRPr="00633838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270777">
        <w:rPr>
          <w:rStyle w:val="FontStyle24"/>
          <w:rFonts w:ascii="Times New Roman" w:hAnsi="Times New Roman" w:cs="Times New Roman"/>
          <w:sz w:val="27"/>
          <w:szCs w:val="27"/>
        </w:rPr>
        <w:t>4</w:t>
      </w:r>
      <w:r w:rsidRPr="00633838">
        <w:rPr>
          <w:rStyle w:val="FontStyle24"/>
          <w:rFonts w:ascii="Times New Roman" w:hAnsi="Times New Roman" w:cs="Times New Roman"/>
          <w:sz w:val="27"/>
          <w:szCs w:val="27"/>
        </w:rPr>
        <w:t xml:space="preserve"> год</w:t>
      </w:r>
      <w:r w:rsidR="00270777">
        <w:rPr>
          <w:rStyle w:val="FontStyle24"/>
          <w:rFonts w:ascii="Times New Roman" w:hAnsi="Times New Roman" w:cs="Times New Roman"/>
          <w:sz w:val="27"/>
          <w:szCs w:val="27"/>
        </w:rPr>
        <w:t>ы</w:t>
      </w:r>
      <w:r w:rsidRPr="00633838">
        <w:rPr>
          <w:rStyle w:val="FontStyle24"/>
          <w:rFonts w:ascii="Times New Roman" w:hAnsi="Times New Roman" w:cs="Times New Roman"/>
          <w:sz w:val="27"/>
          <w:szCs w:val="27"/>
        </w:rPr>
        <w:t xml:space="preserve"> представлены в таблице </w:t>
      </w:r>
      <w:r w:rsidR="00B27583" w:rsidRPr="00633838">
        <w:rPr>
          <w:rStyle w:val="FontStyle24"/>
          <w:rFonts w:ascii="Times New Roman" w:hAnsi="Times New Roman" w:cs="Times New Roman"/>
          <w:sz w:val="27"/>
          <w:szCs w:val="27"/>
        </w:rPr>
        <w:t>№3</w:t>
      </w:r>
      <w:r w:rsidRPr="00633838">
        <w:rPr>
          <w:rStyle w:val="FontStyle24"/>
          <w:rFonts w:ascii="Times New Roman" w:hAnsi="Times New Roman" w:cs="Times New Roman"/>
          <w:sz w:val="27"/>
          <w:szCs w:val="27"/>
        </w:rPr>
        <w:t>.</w:t>
      </w:r>
    </w:p>
    <w:p w:rsidR="006B728E" w:rsidRPr="00633838" w:rsidRDefault="008C221A" w:rsidP="008518B7">
      <w:pPr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>
        <w:rPr>
          <w:rStyle w:val="FontStyle24"/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</w:t>
      </w:r>
      <w:r w:rsidR="00E25066" w:rsidRPr="00633838">
        <w:rPr>
          <w:rStyle w:val="FontStyle17"/>
          <w:rFonts w:ascii="Times New Roman" w:hAnsi="Times New Roman" w:cs="Times New Roman"/>
          <w:sz w:val="27"/>
          <w:szCs w:val="27"/>
        </w:rPr>
        <w:t>Табл</w:t>
      </w:r>
      <w:r w:rsidR="0079099C" w:rsidRPr="00633838">
        <w:rPr>
          <w:rStyle w:val="FontStyle17"/>
          <w:rFonts w:ascii="Times New Roman" w:hAnsi="Times New Roman" w:cs="Times New Roman"/>
          <w:sz w:val="27"/>
          <w:szCs w:val="27"/>
        </w:rPr>
        <w:t>ица №</w:t>
      </w:r>
      <w:r w:rsidR="00B27583" w:rsidRPr="00633838">
        <w:rPr>
          <w:rStyle w:val="FontStyle17"/>
          <w:rFonts w:ascii="Times New Roman" w:hAnsi="Times New Roman" w:cs="Times New Roman"/>
          <w:sz w:val="27"/>
          <w:szCs w:val="27"/>
        </w:rPr>
        <w:t>3</w:t>
      </w:r>
      <w:r w:rsidR="006B728E" w:rsidRPr="00633838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tbl>
      <w:tblPr>
        <w:tblW w:w="100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69"/>
        <w:gridCol w:w="960"/>
        <w:gridCol w:w="1049"/>
        <w:gridCol w:w="816"/>
        <w:gridCol w:w="725"/>
        <w:gridCol w:w="1011"/>
        <w:gridCol w:w="1134"/>
        <w:gridCol w:w="850"/>
        <w:gridCol w:w="805"/>
      </w:tblGrid>
      <w:tr w:rsidR="008643C6" w:rsidRPr="00633838" w:rsidTr="009C3797">
        <w:trPr>
          <w:trHeight w:val="286"/>
        </w:trPr>
        <w:tc>
          <w:tcPr>
            <w:tcW w:w="26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3C6" w:rsidRPr="00633838" w:rsidRDefault="008643C6" w:rsidP="00C91B1D">
            <w:pPr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35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270777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19"/>
                <w:rFonts w:ascii="Times New Roman" w:hAnsi="Times New Roman" w:cs="Times New Roman"/>
              </w:rPr>
              <w:t>Бюджет 20</w:t>
            </w:r>
            <w:r w:rsidR="00633838" w:rsidRPr="00633838">
              <w:rPr>
                <w:rStyle w:val="FontStyle19"/>
                <w:rFonts w:ascii="Times New Roman" w:hAnsi="Times New Roman" w:cs="Times New Roman"/>
              </w:rPr>
              <w:t>2</w:t>
            </w:r>
            <w:r w:rsidR="00270777">
              <w:rPr>
                <w:rStyle w:val="FontStyle19"/>
                <w:rFonts w:ascii="Times New Roman" w:hAnsi="Times New Roman" w:cs="Times New Roman"/>
              </w:rPr>
              <w:t>3</w:t>
            </w:r>
            <w:r w:rsidRPr="00633838">
              <w:rPr>
                <w:rStyle w:val="FontStyle19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3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270777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19"/>
                <w:rFonts w:ascii="Times New Roman" w:hAnsi="Times New Roman" w:cs="Times New Roman"/>
              </w:rPr>
              <w:t>Бюджет 20</w:t>
            </w:r>
            <w:r w:rsidR="008E5269" w:rsidRPr="00633838">
              <w:rPr>
                <w:rStyle w:val="FontStyle19"/>
                <w:rFonts w:ascii="Times New Roman" w:hAnsi="Times New Roman" w:cs="Times New Roman"/>
              </w:rPr>
              <w:t>2</w:t>
            </w:r>
            <w:r w:rsidR="00270777">
              <w:rPr>
                <w:rStyle w:val="FontStyle19"/>
                <w:rFonts w:ascii="Times New Roman" w:hAnsi="Times New Roman" w:cs="Times New Roman"/>
              </w:rPr>
              <w:t>4</w:t>
            </w:r>
            <w:r w:rsidRPr="00633838">
              <w:rPr>
                <w:rStyle w:val="FontStyle19"/>
                <w:rFonts w:ascii="Times New Roman" w:hAnsi="Times New Roman" w:cs="Times New Roman"/>
              </w:rPr>
              <w:t xml:space="preserve"> года</w:t>
            </w:r>
          </w:p>
        </w:tc>
      </w:tr>
      <w:tr w:rsidR="008643C6" w:rsidRPr="00633838" w:rsidTr="009C3797">
        <w:trPr>
          <w:trHeight w:val="328"/>
        </w:trPr>
        <w:tc>
          <w:tcPr>
            <w:tcW w:w="2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434CA7">
            <w:pPr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8766F2">
            <w:pPr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 xml:space="preserve">План тыс.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Р</w:t>
            </w:r>
            <w:r w:rsidR="008766F2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у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б.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8643C6">
            <w:pPr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 xml:space="preserve">Факт тыс.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8643C6">
            <w:pPr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>%исп.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8643C6">
            <w:pPr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 xml:space="preserve">Уд. </w:t>
            </w: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>Вес %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8766F2">
            <w:pPr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 xml:space="preserve">План тыс.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Р</w:t>
            </w:r>
            <w:r w:rsidR="008766F2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у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434CA7">
            <w:pPr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 xml:space="preserve">Факт тыс.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434CA7">
            <w:pPr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>%исп.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3C6" w:rsidRPr="00633838" w:rsidRDefault="008643C6" w:rsidP="00434CA7">
            <w:pPr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 xml:space="preserve">Уд. </w:t>
            </w: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>Вес %</w:t>
            </w:r>
          </w:p>
        </w:tc>
      </w:tr>
      <w:tr w:rsidR="009C65D2" w:rsidRPr="00633838" w:rsidTr="009C3797"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633838" w:rsidRDefault="009C65D2" w:rsidP="00434CA7">
            <w:pP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</w:pPr>
            <w:r w:rsidRPr="00633838">
              <w:rPr>
                <w:rStyle w:val="FontStyle23"/>
                <w:rFonts w:ascii="Times New Roman" w:hAnsi="Times New Roman" w:cs="Times New Roman"/>
                <w:b/>
                <w:sz w:val="22"/>
                <w:szCs w:val="22"/>
              </w:rPr>
              <w:t xml:space="preserve">Всего </w:t>
            </w:r>
            <w:r w:rsidRPr="00633838">
              <w:rPr>
                <w:rStyle w:val="FontStyle19"/>
                <w:rFonts w:ascii="Times New Roman" w:hAnsi="Times New Roman" w:cs="Times New Roman"/>
                <w:b/>
              </w:rPr>
              <w:t xml:space="preserve">неналоговых </w:t>
            </w:r>
            <w:r w:rsidRPr="00633838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доходов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8766F2" w:rsidRDefault="009C65D2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30085,2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8766F2" w:rsidRDefault="009C65D2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25717,5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8766F2" w:rsidRDefault="009C65D2" w:rsidP="00FE485E">
            <w:pPr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85,5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8766F2" w:rsidRDefault="009C65D2" w:rsidP="00FE485E">
            <w:pPr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9C65D2" w:rsidRDefault="009C65D2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5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55103,4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9C65D2" w:rsidRDefault="009C65D2" w:rsidP="00FE48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5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57062,3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9C65D2" w:rsidRDefault="009C65D2" w:rsidP="00C91B1D">
            <w:pPr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105,6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5D2" w:rsidRPr="009C65D2" w:rsidRDefault="009C65D2" w:rsidP="00C91B1D">
            <w:pPr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100</w:t>
            </w:r>
          </w:p>
        </w:tc>
      </w:tr>
      <w:tr w:rsidR="00270777" w:rsidRPr="00633838" w:rsidTr="009C3797">
        <w:trPr>
          <w:trHeight w:val="781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3A29D7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lastRenderedPageBreak/>
              <w:t>Доходы от использования  имущества, находящегося в муниципальной собственности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20411,1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  <w:t>17019,5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83,4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66,3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415CD3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45163,7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415CD3">
            <w:pPr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  <w:t>47506,3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3A29D7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105,2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3A29D7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83,3</w:t>
            </w:r>
          </w:p>
        </w:tc>
      </w:tr>
      <w:tr w:rsidR="00270777" w:rsidRPr="00633838" w:rsidTr="009C3797"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777" w:rsidRPr="00633838" w:rsidRDefault="00270777" w:rsidP="003A29D7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Платежи за негативное воздействие на окружающую среду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455,6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551,9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121,1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2,1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DD79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3A29D7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159,0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3A29D7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100,4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3A29D7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0,3</w:t>
            </w:r>
          </w:p>
        </w:tc>
      </w:tr>
      <w:tr w:rsidR="00270777" w:rsidRPr="00633838" w:rsidTr="009C3797">
        <w:trPr>
          <w:trHeight w:val="1013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Pr="00633838" w:rsidRDefault="00270777" w:rsidP="00045F8E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23"/>
                <w:rFonts w:ascii="Times New Roman" w:hAnsi="Times New Roman" w:cs="Times New Roman"/>
                <w:sz w:val="22"/>
                <w:szCs w:val="22"/>
              </w:rPr>
              <w:t xml:space="preserve">Доходы </w:t>
            </w:r>
            <w:r w:rsidRPr="00633838">
              <w:rPr>
                <w:rStyle w:val="FontStyle19"/>
                <w:rFonts w:ascii="Times New Roman" w:hAnsi="Times New Roman" w:cs="Times New Roman"/>
              </w:rPr>
              <w:t xml:space="preserve">от платных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 xml:space="preserve"> услуг(работ) </w:t>
            </w:r>
            <w:r w:rsidRPr="00633838">
              <w:rPr>
                <w:rStyle w:val="FontStyle19"/>
                <w:rFonts w:ascii="Times New Roman" w:hAnsi="Times New Roman" w:cs="Times New Roman"/>
              </w:rPr>
              <w:t xml:space="preserve">и компенсации </w:t>
            </w:r>
            <w:r w:rsidRPr="00633838">
              <w:rPr>
                <w:rStyle w:val="FontStyle22"/>
                <w:rFonts w:ascii="Times New Roman" w:hAnsi="Times New Roman" w:cs="Times New Roman"/>
                <w:sz w:val="22"/>
                <w:szCs w:val="22"/>
              </w:rPr>
              <w:t>зат</w:t>
            </w:r>
            <w:r w:rsidRPr="00633838">
              <w:rPr>
                <w:rStyle w:val="FontStyle19"/>
                <w:rFonts w:ascii="Times New Roman" w:hAnsi="Times New Roman" w:cs="Times New Roman"/>
              </w:rPr>
              <w:t>рат государства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6712,6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5592,7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83,3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21,7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6699,2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6221,2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92,7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10,9</w:t>
            </w:r>
          </w:p>
        </w:tc>
      </w:tr>
      <w:tr w:rsidR="00270777" w:rsidRPr="00633838" w:rsidTr="009C3797">
        <w:trPr>
          <w:trHeight w:val="263"/>
        </w:trPr>
        <w:tc>
          <w:tcPr>
            <w:tcW w:w="2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Pr="00633838" w:rsidRDefault="00270777" w:rsidP="00045F8E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19"/>
                <w:rFonts w:ascii="Times New Roman" w:hAnsi="Times New Roman" w:cs="Times New Roman"/>
              </w:rPr>
              <w:t>Денежные взыскания (штрафы) за нарушения законодательства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974,2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981,8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100,8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3,8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518,7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492,1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94,9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0,8</w:t>
            </w:r>
          </w:p>
        </w:tc>
      </w:tr>
      <w:tr w:rsidR="00270777" w:rsidRPr="00633838" w:rsidTr="009C3797">
        <w:tc>
          <w:tcPr>
            <w:tcW w:w="2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Pr="00633838" w:rsidRDefault="00270777" w:rsidP="00045F8E">
            <w:pPr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19"/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1437,3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1477,1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102,8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5,7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3020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2536,3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C91B1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105,7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83693D">
            <w:pPr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4,4</w:t>
            </w:r>
          </w:p>
        </w:tc>
      </w:tr>
      <w:tr w:rsidR="00270777" w:rsidRPr="00F1282B" w:rsidTr="009C3797">
        <w:trPr>
          <w:trHeight w:val="263"/>
        </w:trPr>
        <w:tc>
          <w:tcPr>
            <w:tcW w:w="2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Pr="00633838" w:rsidRDefault="00270777" w:rsidP="00DD79E8">
            <w:pPr>
              <w:tabs>
                <w:tab w:val="left" w:pos="1800"/>
                <w:tab w:val="right" w:pos="2589"/>
              </w:tabs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 w:rsidRPr="00633838">
              <w:rPr>
                <w:rStyle w:val="FontStyle19"/>
                <w:rFonts w:ascii="Times New Roman" w:hAnsi="Times New Roman" w:cs="Times New Roman"/>
              </w:rPr>
              <w:t>Доходы от перечисления прибыли  МУП</w:t>
            </w:r>
            <w:r w:rsidRPr="00633838">
              <w:rPr>
                <w:rStyle w:val="FontStyle19"/>
                <w:rFonts w:ascii="Times New Roman" w:hAnsi="Times New Roman" w:cs="Times New Roman"/>
              </w:rPr>
              <w:tab/>
            </w:r>
            <w:r w:rsidRPr="00633838">
              <w:rPr>
                <w:rStyle w:val="FontStyle19"/>
                <w:rFonts w:ascii="Times New Roman" w:hAnsi="Times New Roman" w:cs="Times New Roman"/>
              </w:rPr>
              <w:tab/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49,0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49,1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100,2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0,2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</w:tr>
      <w:tr w:rsidR="00270777" w:rsidRPr="00F1282B" w:rsidTr="009C3797">
        <w:trPr>
          <w:trHeight w:val="263"/>
        </w:trPr>
        <w:tc>
          <w:tcPr>
            <w:tcW w:w="2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Pr="00633838" w:rsidRDefault="00270777" w:rsidP="00DD79E8">
            <w:pPr>
              <w:tabs>
                <w:tab w:val="left" w:pos="1800"/>
                <w:tab w:val="right" w:pos="2589"/>
              </w:tabs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45,4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45,4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0,2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E567E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E567E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</w:tr>
      <w:tr w:rsidR="00270777" w:rsidRPr="00F1282B" w:rsidTr="009C3797">
        <w:trPr>
          <w:trHeight w:val="263"/>
        </w:trPr>
        <w:tc>
          <w:tcPr>
            <w:tcW w:w="2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777" w:rsidRDefault="00E567E8" w:rsidP="00DD79E8">
            <w:pPr>
              <w:tabs>
                <w:tab w:val="left" w:pos="1800"/>
                <w:tab w:val="right" w:pos="2589"/>
              </w:tabs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270777" w:rsidP="00FE485E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E567E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163,4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Default="00E567E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147,4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1A732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90,2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777" w:rsidRPr="00633838" w:rsidRDefault="007E7D38" w:rsidP="00EE46DC">
            <w:pPr>
              <w:spacing w:before="100" w:beforeAutospacing="1" w:after="100" w:afterAutospacing="1"/>
              <w:rPr>
                <w:rStyle w:val="FontStyle19"/>
                <w:rFonts w:ascii="Times New Roman" w:hAnsi="Times New Roman" w:cs="Times New Roman"/>
              </w:rPr>
            </w:pPr>
            <w:r>
              <w:rPr>
                <w:rStyle w:val="FontStyle19"/>
                <w:rFonts w:ascii="Times New Roman" w:hAnsi="Times New Roman" w:cs="Times New Roman"/>
              </w:rPr>
              <w:t>0,3</w:t>
            </w:r>
          </w:p>
        </w:tc>
      </w:tr>
    </w:tbl>
    <w:p w:rsidR="0052376E" w:rsidRPr="008D49BC" w:rsidRDefault="006B728E" w:rsidP="00EE46DC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     Приведенные в таблице</w:t>
      </w:r>
      <w:r w:rsidR="007A6555"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 №</w:t>
      </w:r>
      <w:r w:rsidR="00B27583" w:rsidRPr="008D49BC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 данные свидетельствуют о</w:t>
      </w:r>
      <w:r w:rsidR="00A731EB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увеличении</w:t>
      </w:r>
      <w:r w:rsidR="00755714"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Pr="008D49BC">
        <w:rPr>
          <w:rStyle w:val="FontStyle24"/>
          <w:rFonts w:ascii="Times New Roman" w:hAnsi="Times New Roman" w:cs="Times New Roman"/>
          <w:sz w:val="27"/>
          <w:szCs w:val="27"/>
        </w:rPr>
        <w:t>неналоговых доходов в район</w:t>
      </w:r>
      <w:r w:rsidR="003B42BE" w:rsidRPr="008D49BC">
        <w:rPr>
          <w:rStyle w:val="FontStyle24"/>
          <w:rFonts w:ascii="Times New Roman" w:hAnsi="Times New Roman" w:cs="Times New Roman"/>
          <w:sz w:val="27"/>
          <w:szCs w:val="27"/>
        </w:rPr>
        <w:t>ом бюджете за</w:t>
      </w:r>
      <w:r w:rsidR="00F00DCD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Pr="008D49BC">
        <w:rPr>
          <w:rStyle w:val="FontStyle24"/>
          <w:rFonts w:ascii="Times New Roman" w:hAnsi="Times New Roman" w:cs="Times New Roman"/>
          <w:sz w:val="27"/>
          <w:szCs w:val="27"/>
        </w:rPr>
        <w:t>20</w:t>
      </w:r>
      <w:r w:rsidR="00650238" w:rsidRPr="008D49BC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4</w:t>
      </w:r>
      <w:r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 год относительно 20</w:t>
      </w:r>
      <w:r w:rsidR="008D49BC" w:rsidRPr="008D49BC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3B42BE"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года </w:t>
      </w:r>
      <w:r w:rsidR="0052376E" w:rsidRPr="008D49BC">
        <w:rPr>
          <w:rStyle w:val="FontStyle24"/>
          <w:rFonts w:ascii="Times New Roman" w:hAnsi="Times New Roman" w:cs="Times New Roman"/>
          <w:sz w:val="27"/>
          <w:szCs w:val="27"/>
        </w:rPr>
        <w:t xml:space="preserve">на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31344,8 тыс.руб. или  в 2,2 раза.</w:t>
      </w:r>
    </w:p>
    <w:p w:rsidR="001A0A3A" w:rsidRPr="00B833DA" w:rsidRDefault="006B728E" w:rsidP="00F91E6A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B833DA">
        <w:rPr>
          <w:rStyle w:val="FontStyle24"/>
          <w:rFonts w:ascii="Times New Roman" w:hAnsi="Times New Roman" w:cs="Times New Roman"/>
          <w:sz w:val="27"/>
          <w:szCs w:val="27"/>
          <w:u w:val="single"/>
        </w:rPr>
        <w:t xml:space="preserve">Доходы от имущества, находящегося в муниципальной собственности </w:t>
      </w:r>
      <w:r w:rsidR="00381A96" w:rsidRPr="00B833DA">
        <w:rPr>
          <w:rStyle w:val="FontStyle24"/>
          <w:rFonts w:ascii="Times New Roman" w:hAnsi="Times New Roman" w:cs="Times New Roman"/>
          <w:sz w:val="27"/>
          <w:szCs w:val="27"/>
          <w:u w:val="single"/>
        </w:rPr>
        <w:t>(арендные платежи)</w:t>
      </w:r>
      <w:r w:rsidR="004914A4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составили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 xml:space="preserve">47506,3 </w:t>
      </w:r>
      <w:r w:rsidR="004914A4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тыс.руб. и  выполнены на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105,2</w:t>
      </w:r>
      <w:r w:rsidR="004914A4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%  </w:t>
      </w:r>
      <w:r w:rsidR="00CA4DD2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от утвержденных </w:t>
      </w:r>
      <w:r w:rsidRPr="00B833DA">
        <w:rPr>
          <w:rStyle w:val="FontStyle24"/>
          <w:rFonts w:ascii="Times New Roman" w:hAnsi="Times New Roman" w:cs="Times New Roman"/>
          <w:sz w:val="27"/>
          <w:szCs w:val="27"/>
        </w:rPr>
        <w:t>назначений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,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увеличение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 дол</w:t>
      </w:r>
      <w:r w:rsidR="005B4624" w:rsidRPr="00B833DA">
        <w:rPr>
          <w:rStyle w:val="FontStyle24"/>
          <w:rFonts w:ascii="Times New Roman" w:hAnsi="Times New Roman" w:cs="Times New Roman"/>
          <w:sz w:val="27"/>
          <w:szCs w:val="27"/>
        </w:rPr>
        <w:t>и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доходов в объёме неналоговых доходов относительно 20</w:t>
      </w:r>
      <w:r w:rsidR="00B833DA" w:rsidRPr="00B833DA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года 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17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процентны</w:t>
      </w:r>
      <w:r w:rsidR="006A14FE" w:rsidRPr="00B833DA">
        <w:rPr>
          <w:rStyle w:val="FontStyle24"/>
          <w:rFonts w:ascii="Times New Roman" w:hAnsi="Times New Roman" w:cs="Times New Roman"/>
          <w:sz w:val="27"/>
          <w:szCs w:val="27"/>
        </w:rPr>
        <w:t>й</w:t>
      </w:r>
      <w:r w:rsidR="008676F3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пункт</w:t>
      </w:r>
      <w:r w:rsidR="00381A96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в том числе</w:t>
      </w:r>
      <w:r w:rsidR="001A0A3A" w:rsidRPr="00B833DA">
        <w:rPr>
          <w:rStyle w:val="FontStyle24"/>
          <w:rFonts w:ascii="Times New Roman" w:hAnsi="Times New Roman" w:cs="Times New Roman"/>
          <w:sz w:val="27"/>
          <w:szCs w:val="27"/>
        </w:rPr>
        <w:t>:</w:t>
      </w:r>
    </w:p>
    <w:p w:rsidR="00E66748" w:rsidRPr="00123D3C" w:rsidRDefault="001A0A3A" w:rsidP="00F91E6A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>-</w:t>
      </w:r>
      <w:r w:rsidR="00381A96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платежи от  аренды  земельных участков поступили в сумме  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47488,5</w:t>
      </w:r>
      <w:r w:rsidR="00381A96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тыс.руб., что составило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105,2</w:t>
      </w:r>
      <w:r w:rsidR="00381A96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% от </w:t>
      </w:r>
      <w:r w:rsidR="00C32BD8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утвержденных назначений</w:t>
      </w:r>
      <w:r w:rsidR="007A379A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(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45152,7</w:t>
      </w:r>
      <w:r w:rsidR="007A379A" w:rsidRPr="00123D3C">
        <w:rPr>
          <w:rStyle w:val="FontStyle24"/>
          <w:rFonts w:ascii="Times New Roman" w:hAnsi="Times New Roman" w:cs="Times New Roman"/>
          <w:sz w:val="27"/>
          <w:szCs w:val="27"/>
        </w:rPr>
        <w:t>т.р.)</w:t>
      </w:r>
      <w:r w:rsidR="00381A96" w:rsidRPr="00123D3C">
        <w:rPr>
          <w:rStyle w:val="FontStyle24"/>
          <w:rFonts w:ascii="Times New Roman" w:hAnsi="Times New Roman" w:cs="Times New Roman"/>
          <w:sz w:val="27"/>
          <w:szCs w:val="27"/>
        </w:rPr>
        <w:t>,</w:t>
      </w:r>
    </w:p>
    <w:p w:rsidR="00A129F5" w:rsidRDefault="00A129F5" w:rsidP="00A129F5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>
        <w:rPr>
          <w:rStyle w:val="FontStyle24"/>
          <w:rFonts w:ascii="Times New Roman" w:hAnsi="Times New Roman" w:cs="Times New Roman"/>
          <w:sz w:val="27"/>
          <w:szCs w:val="27"/>
        </w:rPr>
        <w:t xml:space="preserve">- плата по соглашению об установлении сервитута в отношении земельных участков, находящихся в государственной или муниципальной собственности поступила в сумме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17,8</w:t>
      </w:r>
      <w:r>
        <w:rPr>
          <w:rStyle w:val="FontStyle24"/>
          <w:rFonts w:ascii="Times New Roman" w:hAnsi="Times New Roman" w:cs="Times New Roman"/>
          <w:sz w:val="27"/>
          <w:szCs w:val="27"/>
        </w:rPr>
        <w:t>тыс.руб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>.,</w:t>
      </w:r>
      <w:r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7E7D38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что составило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161,8</w:t>
      </w:r>
      <w:r w:rsidR="007E7D38" w:rsidRPr="00123D3C">
        <w:rPr>
          <w:rStyle w:val="FontStyle24"/>
          <w:rFonts w:ascii="Times New Roman" w:hAnsi="Times New Roman" w:cs="Times New Roman"/>
          <w:sz w:val="27"/>
          <w:szCs w:val="27"/>
        </w:rPr>
        <w:t>% от  утвержденных назначений (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11,0</w:t>
      </w:r>
      <w:r w:rsidR="007E7D38" w:rsidRPr="00123D3C">
        <w:rPr>
          <w:rStyle w:val="FontStyle24"/>
          <w:rFonts w:ascii="Times New Roman" w:hAnsi="Times New Roman" w:cs="Times New Roman"/>
          <w:sz w:val="27"/>
          <w:szCs w:val="27"/>
        </w:rPr>
        <w:t>т.р.)</w:t>
      </w:r>
      <w:r>
        <w:rPr>
          <w:rStyle w:val="FontStyle24"/>
          <w:rFonts w:ascii="Times New Roman" w:hAnsi="Times New Roman" w:cs="Times New Roman"/>
          <w:sz w:val="27"/>
          <w:szCs w:val="27"/>
        </w:rPr>
        <w:t>.</w:t>
      </w:r>
    </w:p>
    <w:p w:rsidR="00C33F11" w:rsidRPr="00123D3C" w:rsidRDefault="006B728E" w:rsidP="00354F3F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В сравнении с аналогичным периодом </w:t>
      </w:r>
      <w:r w:rsidR="007A379A" w:rsidRPr="00123D3C">
        <w:rPr>
          <w:rStyle w:val="FontStyle24"/>
          <w:rFonts w:ascii="Times New Roman" w:hAnsi="Times New Roman" w:cs="Times New Roman"/>
          <w:sz w:val="27"/>
          <w:szCs w:val="27"/>
        </w:rPr>
        <w:t>20</w:t>
      </w:r>
      <w:r w:rsidR="00123D3C" w:rsidRPr="00123D3C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года поступлени</w:t>
      </w:r>
      <w:r w:rsidR="00E66748"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е доходов от использования имущества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увеличилось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в 2,8 раза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или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30486,8</w:t>
      </w:r>
      <w:r w:rsidRPr="00123D3C">
        <w:rPr>
          <w:rStyle w:val="FontStyle24"/>
          <w:rFonts w:ascii="Times New Roman" w:hAnsi="Times New Roman" w:cs="Times New Roman"/>
          <w:sz w:val="27"/>
          <w:szCs w:val="27"/>
        </w:rPr>
        <w:t xml:space="preserve"> тыс. руб.</w:t>
      </w:r>
    </w:p>
    <w:p w:rsidR="008676F3" w:rsidRPr="00A731A4" w:rsidRDefault="00C94DFE" w:rsidP="005D1EB6">
      <w:pPr>
        <w:rPr>
          <w:rStyle w:val="FontStyle24"/>
          <w:rFonts w:ascii="Times New Roman" w:hAnsi="Times New Roman" w:cs="Times New Roman"/>
          <w:sz w:val="27"/>
          <w:szCs w:val="27"/>
        </w:rPr>
      </w:pPr>
      <w:r w:rsidRP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       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  <w:u w:val="single"/>
        </w:rPr>
        <w:t>Платежи за негативное воздействие на окружающую среду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 исполнены на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100,4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>%</w:t>
      </w:r>
      <w:r w:rsidR="00960519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 и составили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159,0</w:t>
      </w:r>
      <w:r w:rsidR="00960519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тыс.руб. 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 По сравнению с </w:t>
      </w:r>
      <w:r w:rsidR="00154BB9" w:rsidRPr="00E01014">
        <w:rPr>
          <w:rStyle w:val="FontStyle24"/>
          <w:rFonts w:ascii="Times New Roman" w:hAnsi="Times New Roman" w:cs="Times New Roman"/>
          <w:sz w:val="27"/>
          <w:szCs w:val="27"/>
        </w:rPr>
        <w:t>20</w:t>
      </w:r>
      <w:r w:rsidR="00E01014" w:rsidRPr="00E01014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 годом наблюдается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снижение на 71,2 %</w:t>
      </w:r>
      <w:r w:rsidR="00CB18E9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или </w:t>
      </w:r>
      <w:r w:rsidR="00993415" w:rsidRPr="00E01014">
        <w:rPr>
          <w:rStyle w:val="FontStyle24"/>
          <w:rFonts w:ascii="Times New Roman" w:hAnsi="Times New Roman" w:cs="Times New Roman"/>
          <w:sz w:val="27"/>
          <w:szCs w:val="27"/>
        </w:rPr>
        <w:t>на</w:t>
      </w:r>
      <w:r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7E7D38">
        <w:rPr>
          <w:rStyle w:val="FontStyle24"/>
          <w:rFonts w:ascii="Times New Roman" w:hAnsi="Times New Roman" w:cs="Times New Roman"/>
          <w:sz w:val="27"/>
          <w:szCs w:val="27"/>
        </w:rPr>
        <w:t>392,9</w:t>
      </w:r>
      <w:r w:rsidR="006B728E" w:rsidRPr="00E01014">
        <w:rPr>
          <w:rStyle w:val="FontStyle24"/>
          <w:rFonts w:ascii="Times New Roman" w:hAnsi="Times New Roman" w:cs="Times New Roman"/>
          <w:sz w:val="27"/>
          <w:szCs w:val="27"/>
        </w:rPr>
        <w:t xml:space="preserve"> тыс. руб</w:t>
      </w:r>
      <w:r>
        <w:rPr>
          <w:rStyle w:val="FontStyle24"/>
          <w:rFonts w:ascii="Times New Roman" w:hAnsi="Times New Roman" w:cs="Times New Roman"/>
          <w:sz w:val="27"/>
          <w:szCs w:val="27"/>
        </w:rPr>
        <w:t>.</w:t>
      </w:r>
    </w:p>
    <w:p w:rsidR="0096223F" w:rsidRPr="00A731A4" w:rsidRDefault="00683966" w:rsidP="00F91E6A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>По сравнению с 20</w:t>
      </w:r>
      <w:r w:rsidR="00E01014" w:rsidRPr="00A731A4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годом в структуре неналоговых доходов в 20</w:t>
      </w:r>
      <w:r w:rsidR="00A94800" w:rsidRPr="00A731A4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4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году доля доходов </w:t>
      </w:r>
      <w:r w:rsidRPr="00A731A4">
        <w:rPr>
          <w:rStyle w:val="FontStyle24"/>
          <w:rFonts w:ascii="Times New Roman" w:hAnsi="Times New Roman" w:cs="Times New Roman"/>
          <w:sz w:val="27"/>
          <w:szCs w:val="27"/>
          <w:u w:val="single"/>
        </w:rPr>
        <w:t xml:space="preserve">от платных услуг и </w:t>
      </w:r>
      <w:r w:rsidR="00CB18E9">
        <w:rPr>
          <w:rStyle w:val="FontStyle24"/>
          <w:rFonts w:ascii="Times New Roman" w:hAnsi="Times New Roman" w:cs="Times New Roman"/>
          <w:sz w:val="27"/>
          <w:szCs w:val="27"/>
          <w:u w:val="single"/>
        </w:rPr>
        <w:t>компенсация</w:t>
      </w:r>
      <w:r w:rsidRPr="00A731A4">
        <w:rPr>
          <w:rStyle w:val="FontStyle24"/>
          <w:rFonts w:ascii="Times New Roman" w:hAnsi="Times New Roman" w:cs="Times New Roman"/>
          <w:sz w:val="27"/>
          <w:szCs w:val="27"/>
          <w:u w:val="single"/>
        </w:rPr>
        <w:t xml:space="preserve">  затрат государства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(родительская плата, доходы от компенсации затрат, спонсорская помощь) </w:t>
      </w:r>
      <w:r w:rsidR="008D7767">
        <w:rPr>
          <w:rStyle w:val="FontStyle24"/>
          <w:rFonts w:ascii="Times New Roman" w:hAnsi="Times New Roman" w:cs="Times New Roman"/>
          <w:sz w:val="27"/>
          <w:szCs w:val="27"/>
        </w:rPr>
        <w:t xml:space="preserve">составляет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10,9</w:t>
      </w:r>
      <w:r w:rsidR="008D7767">
        <w:rPr>
          <w:rStyle w:val="FontStyle24"/>
          <w:rFonts w:ascii="Times New Roman" w:hAnsi="Times New Roman" w:cs="Times New Roman"/>
          <w:sz w:val="27"/>
          <w:szCs w:val="27"/>
        </w:rPr>
        <w:t>% исп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олнение от плана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92,7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>%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 xml:space="preserve"> или 6221,2 тыс.руб.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В сравнении с 20</w:t>
      </w:r>
      <w:r w:rsidR="00A731A4" w:rsidRPr="00A731A4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годом данные поступления </w:t>
      </w:r>
      <w:r w:rsidR="008D7767">
        <w:rPr>
          <w:rStyle w:val="FontStyle24"/>
          <w:rFonts w:ascii="Times New Roman" w:hAnsi="Times New Roman" w:cs="Times New Roman"/>
          <w:sz w:val="27"/>
          <w:szCs w:val="27"/>
        </w:rPr>
        <w:t xml:space="preserve">увеличились 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628,5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тыс. руб. или </w:t>
      </w:r>
      <w:r w:rsidR="008676F3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111,2</w:t>
      </w:r>
      <w:r w:rsidR="001C0C34" w:rsidRPr="00A731A4">
        <w:rPr>
          <w:rStyle w:val="FontStyle24"/>
          <w:rFonts w:ascii="Times New Roman" w:hAnsi="Times New Roman" w:cs="Times New Roman"/>
          <w:sz w:val="27"/>
          <w:szCs w:val="27"/>
        </w:rPr>
        <w:t>%</w:t>
      </w:r>
      <w:r w:rsidR="0096223F" w:rsidRPr="00A731A4">
        <w:rPr>
          <w:rStyle w:val="FontStyle24"/>
          <w:rFonts w:ascii="Times New Roman" w:hAnsi="Times New Roman" w:cs="Times New Roman"/>
          <w:sz w:val="27"/>
          <w:szCs w:val="27"/>
        </w:rPr>
        <w:t>.</w:t>
      </w:r>
    </w:p>
    <w:p w:rsidR="00337739" w:rsidRPr="00A731A4" w:rsidRDefault="009B35DF" w:rsidP="008D53AA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 w:rsidRPr="00A731A4">
        <w:rPr>
          <w:rStyle w:val="FontStyle24"/>
          <w:rFonts w:ascii="Times New Roman" w:hAnsi="Times New Roman" w:cs="Times New Roman"/>
          <w:sz w:val="27"/>
          <w:szCs w:val="27"/>
          <w:u w:val="single"/>
        </w:rPr>
        <w:t>Доходы от продажи имущества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составили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2536,3</w:t>
      </w:r>
      <w:r w:rsidR="00FC4E6D" w:rsidRPr="00A731A4">
        <w:rPr>
          <w:rStyle w:val="FontStyle24"/>
          <w:rFonts w:ascii="Times New Roman" w:hAnsi="Times New Roman" w:cs="Times New Roman"/>
          <w:sz w:val="27"/>
          <w:szCs w:val="27"/>
        </w:rPr>
        <w:t>т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.р. при плане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 xml:space="preserve">2400,0 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т.р. или </w:t>
      </w:r>
      <w:r w:rsidR="00C94DFE">
        <w:rPr>
          <w:rStyle w:val="FontStyle24"/>
          <w:rFonts w:ascii="Times New Roman" w:hAnsi="Times New Roman" w:cs="Times New Roman"/>
          <w:sz w:val="27"/>
          <w:szCs w:val="27"/>
        </w:rPr>
        <w:t>10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5,7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% . </w:t>
      </w:r>
      <w:r w:rsidR="00683966" w:rsidRPr="00A731A4">
        <w:rPr>
          <w:rStyle w:val="FontStyle24"/>
          <w:rFonts w:ascii="Times New Roman" w:hAnsi="Times New Roman" w:cs="Times New Roman"/>
          <w:sz w:val="27"/>
          <w:szCs w:val="27"/>
        </w:rPr>
        <w:t>Доходы от продажи имущества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по сравнению с 20</w:t>
      </w:r>
      <w:r w:rsidR="00A731A4" w:rsidRPr="00A731A4">
        <w:rPr>
          <w:rStyle w:val="FontStyle24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Pr="00A731A4">
        <w:rPr>
          <w:rStyle w:val="FontStyle24"/>
          <w:rFonts w:ascii="Times New Roman" w:hAnsi="Times New Roman" w:cs="Times New Roman"/>
          <w:sz w:val="27"/>
          <w:szCs w:val="27"/>
        </w:rPr>
        <w:t>годом</w:t>
      </w:r>
      <w:r w:rsid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70203E">
        <w:rPr>
          <w:rStyle w:val="FontStyle24"/>
          <w:rFonts w:ascii="Times New Roman" w:hAnsi="Times New Roman" w:cs="Times New Roman"/>
          <w:sz w:val="27"/>
          <w:szCs w:val="27"/>
        </w:rPr>
        <w:t>увеличены</w:t>
      </w:r>
      <w:r w:rsid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на 171,7%</w:t>
      </w:r>
      <w:r w:rsidR="0070203E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006F04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или 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 xml:space="preserve">1059,2 </w:t>
      </w:r>
      <w:r w:rsidR="00683966" w:rsidRPr="00A731A4">
        <w:rPr>
          <w:rStyle w:val="FontStyle24"/>
          <w:rFonts w:ascii="Times New Roman" w:hAnsi="Times New Roman" w:cs="Times New Roman"/>
          <w:sz w:val="27"/>
          <w:szCs w:val="27"/>
        </w:rPr>
        <w:t>тыс.руб.</w:t>
      </w:r>
      <w:r w:rsid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, </w:t>
      </w:r>
      <w:r w:rsidR="00C94DFE" w:rsidRP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снижение</w:t>
      </w:r>
      <w:r w:rsidR="00C94DFE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 доли доходов в объёме неналоговых доходов относительно 202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C94DFE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года на </w:t>
      </w:r>
      <w:r w:rsidR="00BB1647">
        <w:rPr>
          <w:rStyle w:val="FontStyle24"/>
          <w:rFonts w:ascii="Times New Roman" w:hAnsi="Times New Roman" w:cs="Times New Roman"/>
          <w:sz w:val="27"/>
          <w:szCs w:val="27"/>
        </w:rPr>
        <w:t>1,3</w:t>
      </w:r>
      <w:r w:rsidR="00C94DFE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процентный пункт</w:t>
      </w:r>
      <w:r w:rsidR="00C94DFE">
        <w:rPr>
          <w:rStyle w:val="FontStyle24"/>
          <w:rFonts w:ascii="Times New Roman" w:hAnsi="Times New Roman" w:cs="Times New Roman"/>
          <w:sz w:val="27"/>
          <w:szCs w:val="27"/>
        </w:rPr>
        <w:t>а.</w:t>
      </w:r>
    </w:p>
    <w:p w:rsidR="001F5503" w:rsidRDefault="00AD52D8" w:rsidP="00F91E6A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 xml:space="preserve">По 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>денежны</w:t>
      </w:r>
      <w:r w:rsidR="0098156A"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 xml:space="preserve">м 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 xml:space="preserve"> взыскания</w:t>
      </w:r>
      <w:r w:rsidR="0098156A"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>м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  <w:u w:val="single"/>
        </w:rPr>
        <w:t xml:space="preserve"> (штрафы) за нарушения законодательства</w:t>
      </w:r>
      <w:r w:rsidR="00C94DFE">
        <w:rPr>
          <w:rStyle w:val="FontStyle12"/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>исполнен</w:t>
      </w:r>
      <w:r w:rsidR="00783753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ие 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на</w:t>
      </w:r>
      <w:r w:rsidR="00C94DFE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94,9</w:t>
      </w:r>
      <w:r w:rsidR="009B35DF" w:rsidRPr="00A5423B">
        <w:rPr>
          <w:rStyle w:val="FontStyle12"/>
          <w:rFonts w:ascii="Times New Roman" w:hAnsi="Times New Roman" w:cs="Times New Roman"/>
          <w:sz w:val="27"/>
          <w:szCs w:val="27"/>
        </w:rPr>
        <w:t>%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относительно утвержденн</w:t>
      </w:r>
      <w:r w:rsidR="00783753" w:rsidRPr="00A5423B">
        <w:rPr>
          <w:rStyle w:val="FontStyle12"/>
          <w:rFonts w:ascii="Times New Roman" w:hAnsi="Times New Roman" w:cs="Times New Roman"/>
          <w:sz w:val="27"/>
          <w:szCs w:val="27"/>
        </w:rPr>
        <w:t>ых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бюджет</w:t>
      </w:r>
      <w:r w:rsidR="00783753" w:rsidRPr="00A5423B">
        <w:rPr>
          <w:rStyle w:val="FontStyle12"/>
          <w:rFonts w:ascii="Times New Roman" w:hAnsi="Times New Roman" w:cs="Times New Roman"/>
          <w:sz w:val="27"/>
          <w:szCs w:val="27"/>
        </w:rPr>
        <w:t>ных назначений</w:t>
      </w:r>
      <w:r w:rsidR="000A7E7E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и составили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492,1</w:t>
      </w:r>
      <w:r w:rsidR="000A7E7E" w:rsidRPr="00A5423B">
        <w:rPr>
          <w:rStyle w:val="FontStyle12"/>
          <w:rFonts w:ascii="Times New Roman" w:hAnsi="Times New Roman" w:cs="Times New Roman"/>
          <w:sz w:val="27"/>
          <w:szCs w:val="27"/>
        </w:rPr>
        <w:t>тыс.руб</w:t>
      </w:r>
      <w:r w:rsidR="009B35DF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. 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В сравнении с 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>20</w:t>
      </w:r>
      <w:r w:rsidR="00A5423B" w:rsidRPr="00A5423B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год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ом 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поступления </w:t>
      </w:r>
      <w:r w:rsidR="001E7CD0">
        <w:rPr>
          <w:rStyle w:val="FontStyle12"/>
          <w:rFonts w:ascii="Times New Roman" w:hAnsi="Times New Roman" w:cs="Times New Roman"/>
          <w:sz w:val="27"/>
          <w:szCs w:val="27"/>
        </w:rPr>
        <w:t>сокращены</w:t>
      </w:r>
      <w:r w:rsidR="00C94DFE">
        <w:rPr>
          <w:rStyle w:val="FontStyle12"/>
          <w:rFonts w:ascii="Times New Roman" w:hAnsi="Times New Roman" w:cs="Times New Roman"/>
          <w:sz w:val="27"/>
          <w:szCs w:val="27"/>
        </w:rPr>
        <w:t xml:space="preserve">  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lastRenderedPageBreak/>
        <w:t>49,9</w:t>
      </w:r>
      <w:r w:rsidR="00C94DFE">
        <w:rPr>
          <w:rStyle w:val="FontStyle12"/>
          <w:rFonts w:ascii="Times New Roman" w:hAnsi="Times New Roman" w:cs="Times New Roman"/>
          <w:sz w:val="27"/>
          <w:szCs w:val="27"/>
        </w:rPr>
        <w:t>%</w:t>
      </w:r>
      <w:r w:rsidR="00A5423B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или </w:t>
      </w:r>
      <w:r w:rsidR="00783753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489,7</w:t>
      </w:r>
      <w:r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тыс. руб.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>,  доля денежных взысканий (штрафов)  в объёме неналоговых доходов относительно 20</w:t>
      </w:r>
      <w:r w:rsidR="00A5423B" w:rsidRPr="00A5423B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года</w:t>
      </w:r>
      <w:r w:rsidR="00E767A7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1E7CD0">
        <w:rPr>
          <w:rStyle w:val="FontStyle12"/>
          <w:rFonts w:ascii="Times New Roman" w:hAnsi="Times New Roman" w:cs="Times New Roman"/>
          <w:sz w:val="27"/>
          <w:szCs w:val="27"/>
        </w:rPr>
        <w:t>сокращена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 xml:space="preserve"> 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 xml:space="preserve">3 </w:t>
      </w:r>
      <w:r w:rsidR="000C50A2" w:rsidRPr="00A5423B">
        <w:rPr>
          <w:rStyle w:val="FontStyle12"/>
          <w:rFonts w:ascii="Times New Roman" w:hAnsi="Times New Roman" w:cs="Times New Roman"/>
          <w:sz w:val="27"/>
          <w:szCs w:val="27"/>
        </w:rPr>
        <w:t>процентных пункта.</w:t>
      </w:r>
    </w:p>
    <w:p w:rsidR="001E7CD0" w:rsidRPr="00A731A4" w:rsidRDefault="00BB1647" w:rsidP="001E7CD0">
      <w:pPr>
        <w:ind w:firstLine="567"/>
        <w:rPr>
          <w:rStyle w:val="FontStyle24"/>
          <w:rFonts w:ascii="Times New Roman" w:hAnsi="Times New Roman" w:cs="Times New Roman"/>
          <w:sz w:val="27"/>
          <w:szCs w:val="27"/>
        </w:rPr>
      </w:pPr>
      <w:r>
        <w:rPr>
          <w:rStyle w:val="FontStyle24"/>
          <w:rFonts w:ascii="Times New Roman" w:hAnsi="Times New Roman" w:cs="Times New Roman"/>
          <w:sz w:val="27"/>
          <w:szCs w:val="27"/>
          <w:u w:val="single"/>
        </w:rPr>
        <w:t>Прочие неналоговые доходы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 составили </w:t>
      </w:r>
      <w:r>
        <w:rPr>
          <w:rStyle w:val="FontStyle24"/>
          <w:rFonts w:ascii="Times New Roman" w:hAnsi="Times New Roman" w:cs="Times New Roman"/>
          <w:sz w:val="27"/>
          <w:szCs w:val="27"/>
        </w:rPr>
        <w:t>147,4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т.р. при плане </w:t>
      </w:r>
      <w:r>
        <w:rPr>
          <w:rStyle w:val="FontStyle24"/>
          <w:rFonts w:ascii="Times New Roman" w:hAnsi="Times New Roman" w:cs="Times New Roman"/>
          <w:sz w:val="27"/>
          <w:szCs w:val="27"/>
        </w:rPr>
        <w:t>163,4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т.р. или </w:t>
      </w:r>
      <w:r>
        <w:rPr>
          <w:rStyle w:val="FontStyle24"/>
          <w:rFonts w:ascii="Times New Roman" w:hAnsi="Times New Roman" w:cs="Times New Roman"/>
          <w:sz w:val="27"/>
          <w:szCs w:val="27"/>
        </w:rPr>
        <w:t>92,2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 xml:space="preserve">% . Доходы </w:t>
      </w:r>
      <w:r w:rsidR="001E7CD0">
        <w:rPr>
          <w:rStyle w:val="FontStyle24"/>
          <w:rFonts w:ascii="Times New Roman" w:hAnsi="Times New Roman" w:cs="Times New Roman"/>
          <w:sz w:val="27"/>
          <w:szCs w:val="27"/>
        </w:rPr>
        <w:t xml:space="preserve">по данному поступлению 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>по сравнению с 202</w:t>
      </w:r>
      <w:r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1E7CD0" w:rsidRPr="00A731A4">
        <w:rPr>
          <w:rStyle w:val="FontStyle24"/>
          <w:rFonts w:ascii="Times New Roman" w:hAnsi="Times New Roman" w:cs="Times New Roman"/>
          <w:sz w:val="27"/>
          <w:szCs w:val="27"/>
        </w:rPr>
        <w:t>годом</w:t>
      </w:r>
      <w:r w:rsidR="001E7CD0">
        <w:rPr>
          <w:rStyle w:val="FontStyle24"/>
          <w:rFonts w:ascii="Times New Roman" w:hAnsi="Times New Roman" w:cs="Times New Roman"/>
          <w:sz w:val="27"/>
          <w:szCs w:val="27"/>
        </w:rPr>
        <w:t xml:space="preserve"> увеличены  на 100%, </w:t>
      </w:r>
      <w:r w:rsidR="001E7CD0" w:rsidRPr="00C94DFE">
        <w:rPr>
          <w:rStyle w:val="FontStyle24"/>
          <w:rFonts w:ascii="Times New Roman" w:hAnsi="Times New Roman" w:cs="Times New Roman"/>
          <w:sz w:val="27"/>
          <w:szCs w:val="27"/>
        </w:rPr>
        <w:t xml:space="preserve"> </w:t>
      </w:r>
      <w:r w:rsidR="001E7CD0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 дол</w:t>
      </w:r>
      <w:r w:rsidR="001E7CD0">
        <w:rPr>
          <w:rStyle w:val="FontStyle24"/>
          <w:rFonts w:ascii="Times New Roman" w:hAnsi="Times New Roman" w:cs="Times New Roman"/>
          <w:sz w:val="27"/>
          <w:szCs w:val="27"/>
        </w:rPr>
        <w:t xml:space="preserve">я </w:t>
      </w:r>
      <w:r w:rsidR="001E7CD0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доходов в объёме неналоговых доходов </w:t>
      </w:r>
      <w:r w:rsidR="001E7CD0">
        <w:rPr>
          <w:rStyle w:val="FontStyle24"/>
          <w:rFonts w:ascii="Times New Roman" w:hAnsi="Times New Roman" w:cs="Times New Roman"/>
          <w:sz w:val="27"/>
          <w:szCs w:val="27"/>
        </w:rPr>
        <w:t>составляет 0,</w:t>
      </w:r>
      <w:r>
        <w:rPr>
          <w:rStyle w:val="FontStyle24"/>
          <w:rFonts w:ascii="Times New Roman" w:hAnsi="Times New Roman" w:cs="Times New Roman"/>
          <w:sz w:val="27"/>
          <w:szCs w:val="27"/>
        </w:rPr>
        <w:t>3</w:t>
      </w:r>
      <w:r w:rsidR="001E7CD0" w:rsidRPr="00B833DA">
        <w:rPr>
          <w:rStyle w:val="FontStyle24"/>
          <w:rFonts w:ascii="Times New Roman" w:hAnsi="Times New Roman" w:cs="Times New Roman"/>
          <w:sz w:val="27"/>
          <w:szCs w:val="27"/>
        </w:rPr>
        <w:t xml:space="preserve"> процент</w:t>
      </w:r>
      <w:r w:rsidR="001E7CD0">
        <w:rPr>
          <w:rStyle w:val="FontStyle24"/>
          <w:rFonts w:ascii="Times New Roman" w:hAnsi="Times New Roman" w:cs="Times New Roman"/>
          <w:sz w:val="27"/>
          <w:szCs w:val="27"/>
        </w:rPr>
        <w:t>а.</w:t>
      </w:r>
    </w:p>
    <w:p w:rsidR="00E06B9C" w:rsidRPr="006F5F0F" w:rsidRDefault="00683966" w:rsidP="00215066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>Следует отметить, что структура неналоговых доходов</w:t>
      </w:r>
      <w:r w:rsidR="007A0810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9C3797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не </w:t>
      </w: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измен</w:t>
      </w:r>
      <w:r w:rsidR="00CE7BAF" w:rsidRPr="006F5F0F">
        <w:rPr>
          <w:rStyle w:val="FontStyle12"/>
          <w:rFonts w:ascii="Times New Roman" w:hAnsi="Times New Roman" w:cs="Times New Roman"/>
          <w:sz w:val="27"/>
          <w:szCs w:val="27"/>
        </w:rPr>
        <w:t>илась</w:t>
      </w:r>
      <w:r w:rsidR="002B4350" w:rsidRPr="006F5F0F">
        <w:rPr>
          <w:rStyle w:val="FontStyle12"/>
          <w:rFonts w:ascii="Times New Roman" w:hAnsi="Times New Roman" w:cs="Times New Roman"/>
          <w:sz w:val="27"/>
          <w:szCs w:val="27"/>
        </w:rPr>
        <w:t>, п</w:t>
      </w: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о сравнению с </w:t>
      </w:r>
      <w:r w:rsidR="001C0C34" w:rsidRPr="006F5F0F">
        <w:rPr>
          <w:rStyle w:val="FontStyle12"/>
          <w:rFonts w:ascii="Times New Roman" w:hAnsi="Times New Roman" w:cs="Times New Roman"/>
          <w:sz w:val="27"/>
          <w:szCs w:val="27"/>
        </w:rPr>
        <w:t>20</w:t>
      </w:r>
      <w:r w:rsidR="006F5F0F" w:rsidRPr="006F5F0F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годом в структуре неналоговых доходов  </w:t>
      </w:r>
      <w:r w:rsidR="00AA3E41" w:rsidRPr="006F5F0F">
        <w:rPr>
          <w:rStyle w:val="FontStyle12"/>
          <w:rFonts w:ascii="Times New Roman" w:hAnsi="Times New Roman" w:cs="Times New Roman"/>
          <w:sz w:val="27"/>
          <w:szCs w:val="27"/>
        </w:rPr>
        <w:t>20</w:t>
      </w:r>
      <w:r w:rsidR="002A5FD8" w:rsidRPr="006F5F0F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4</w:t>
      </w:r>
      <w:r w:rsidR="00AA3E41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года </w:t>
      </w:r>
      <w:r w:rsidR="00667511" w:rsidRPr="006F5F0F">
        <w:rPr>
          <w:rStyle w:val="FontStyle12"/>
          <w:rFonts w:ascii="Times New Roman" w:hAnsi="Times New Roman" w:cs="Times New Roman"/>
          <w:sz w:val="27"/>
          <w:szCs w:val="27"/>
        </w:rPr>
        <w:t>отмечается наибольшая</w:t>
      </w: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дол</w:t>
      </w:r>
      <w:r w:rsidR="00CE7BAF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и </w:t>
      </w:r>
      <w:r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доходов от </w:t>
      </w:r>
      <w:r w:rsidR="00CE7BAF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использования </w:t>
      </w:r>
      <w:r w:rsidR="001C0C34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имущества </w:t>
      </w:r>
      <w:r w:rsidR="003037B9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находящегося </w:t>
      </w:r>
      <w:r w:rsidR="00CE7BAF" w:rsidRPr="006F5F0F">
        <w:rPr>
          <w:rStyle w:val="FontStyle12"/>
          <w:rFonts w:ascii="Times New Roman" w:hAnsi="Times New Roman" w:cs="Times New Roman"/>
          <w:sz w:val="27"/>
          <w:szCs w:val="27"/>
        </w:rPr>
        <w:t>в муниципальной собственности</w:t>
      </w:r>
      <w:r w:rsidR="007A0810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667511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которая </w:t>
      </w:r>
      <w:r w:rsidR="00A4087B">
        <w:rPr>
          <w:rStyle w:val="FontStyle12"/>
          <w:rFonts w:ascii="Times New Roman" w:hAnsi="Times New Roman" w:cs="Times New Roman"/>
          <w:sz w:val="27"/>
          <w:szCs w:val="27"/>
        </w:rPr>
        <w:t>увеличена</w:t>
      </w:r>
      <w:r w:rsidR="00667511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относительно 20</w:t>
      </w:r>
      <w:r w:rsidR="006F5F0F" w:rsidRPr="006F5F0F">
        <w:rPr>
          <w:rStyle w:val="FontStyle12"/>
          <w:rFonts w:ascii="Times New Roman" w:hAnsi="Times New Roman" w:cs="Times New Roman"/>
          <w:sz w:val="27"/>
          <w:szCs w:val="27"/>
        </w:rPr>
        <w:t>2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3</w:t>
      </w:r>
      <w:r w:rsidR="00667511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года </w:t>
      </w:r>
      <w:r w:rsidR="00102AB4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17</w:t>
      </w:r>
      <w:r w:rsidR="007A0810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102AB4" w:rsidRPr="006F5F0F">
        <w:rPr>
          <w:rStyle w:val="FontStyle12"/>
          <w:rFonts w:ascii="Times New Roman" w:hAnsi="Times New Roman" w:cs="Times New Roman"/>
          <w:sz w:val="27"/>
          <w:szCs w:val="27"/>
        </w:rPr>
        <w:t>процентных пункта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, но в тоже время сокращение</w:t>
      </w:r>
      <w:r w:rsidR="001866CE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102AB4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10,8</w:t>
      </w:r>
      <w:r w:rsidR="007A0810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="00102AB4" w:rsidRPr="006F5F0F">
        <w:rPr>
          <w:rStyle w:val="FontStyle12"/>
          <w:rFonts w:ascii="Times New Roman" w:hAnsi="Times New Roman" w:cs="Times New Roman"/>
          <w:sz w:val="27"/>
          <w:szCs w:val="27"/>
        </w:rPr>
        <w:t>процентных пункта</w:t>
      </w:r>
      <w:r w:rsidR="006F5F0F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по доходам от </w:t>
      </w:r>
      <w:r w:rsidR="003363D0">
        <w:rPr>
          <w:rStyle w:val="FontStyle12"/>
          <w:rFonts w:ascii="Times New Roman" w:hAnsi="Times New Roman" w:cs="Times New Roman"/>
          <w:sz w:val="27"/>
          <w:szCs w:val="27"/>
        </w:rPr>
        <w:t xml:space="preserve">платных услуг и на </w:t>
      </w:r>
      <w:r w:rsidR="00BB1647">
        <w:rPr>
          <w:rStyle w:val="FontStyle12"/>
          <w:rFonts w:ascii="Times New Roman" w:hAnsi="Times New Roman" w:cs="Times New Roman"/>
          <w:sz w:val="27"/>
          <w:szCs w:val="27"/>
        </w:rPr>
        <w:t>1,3</w:t>
      </w:r>
      <w:r w:rsidR="003363D0">
        <w:rPr>
          <w:rStyle w:val="FontStyle12"/>
          <w:rFonts w:ascii="Times New Roman" w:hAnsi="Times New Roman" w:cs="Times New Roman"/>
          <w:sz w:val="27"/>
          <w:szCs w:val="27"/>
        </w:rPr>
        <w:t xml:space="preserve"> процентных пункта от </w:t>
      </w:r>
      <w:r w:rsidR="006F5F0F" w:rsidRPr="006F5F0F">
        <w:rPr>
          <w:rStyle w:val="FontStyle12"/>
          <w:rFonts w:ascii="Times New Roman" w:hAnsi="Times New Roman" w:cs="Times New Roman"/>
          <w:sz w:val="27"/>
          <w:szCs w:val="27"/>
        </w:rPr>
        <w:t>продажи материальных и нематериальных активов</w:t>
      </w:r>
      <w:r w:rsidR="007A0810">
        <w:rPr>
          <w:rStyle w:val="FontStyle12"/>
          <w:rFonts w:ascii="Times New Roman" w:hAnsi="Times New Roman" w:cs="Times New Roman"/>
          <w:sz w:val="27"/>
          <w:szCs w:val="27"/>
        </w:rPr>
        <w:t>.</w:t>
      </w:r>
      <w:r w:rsidR="007A0810" w:rsidRPr="006F5F0F">
        <w:rPr>
          <w:rStyle w:val="FontStyle12"/>
          <w:rFonts w:ascii="Times New Roman" w:hAnsi="Times New Roman" w:cs="Times New Roman"/>
          <w:sz w:val="27"/>
          <w:szCs w:val="27"/>
        </w:rPr>
        <w:t xml:space="preserve">  </w:t>
      </w:r>
    </w:p>
    <w:p w:rsidR="00215066" w:rsidRPr="00F1282B" w:rsidRDefault="00215066" w:rsidP="00215066">
      <w:pPr>
        <w:ind w:firstLine="567"/>
        <w:rPr>
          <w:rStyle w:val="FontStyle12"/>
          <w:rFonts w:ascii="Times New Roman" w:hAnsi="Times New Roman" w:cs="Times New Roman"/>
          <w:sz w:val="27"/>
          <w:szCs w:val="27"/>
        </w:rPr>
      </w:pPr>
    </w:p>
    <w:p w:rsidR="006B728E" w:rsidRPr="006F5F0F" w:rsidRDefault="006B728E" w:rsidP="00C91B1D">
      <w:pPr>
        <w:jc w:val="center"/>
        <w:rPr>
          <w:rStyle w:val="FontStyle12"/>
          <w:rFonts w:ascii="Times New Roman" w:hAnsi="Times New Roman" w:cs="Times New Roman"/>
          <w:b/>
          <w:sz w:val="27"/>
          <w:szCs w:val="27"/>
        </w:rPr>
      </w:pPr>
      <w:r w:rsidRPr="006F5F0F">
        <w:rPr>
          <w:rStyle w:val="FontStyle12"/>
          <w:rFonts w:ascii="Times New Roman" w:hAnsi="Times New Roman" w:cs="Times New Roman"/>
          <w:b/>
          <w:sz w:val="27"/>
          <w:szCs w:val="27"/>
        </w:rPr>
        <w:t>Безвозмездные поступления</w:t>
      </w:r>
    </w:p>
    <w:p w:rsidR="006B728E" w:rsidRPr="00001728" w:rsidRDefault="00776049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Style w:val="FontStyle11"/>
          <w:rFonts w:ascii="Times New Roman" w:hAnsi="Times New Roman" w:cs="Times New Roman"/>
          <w:sz w:val="27"/>
          <w:szCs w:val="27"/>
        </w:rPr>
        <w:t xml:space="preserve">       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>В 20</w:t>
      </w:r>
      <w:r w:rsidR="002A5FD8" w:rsidRPr="00001728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4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году в бюджет Ольховского района поступил</w:t>
      </w:r>
      <w:r w:rsidR="00F44D4E" w:rsidRPr="00001728">
        <w:rPr>
          <w:rStyle w:val="FontStyle11"/>
          <w:rFonts w:ascii="Times New Roman" w:hAnsi="Times New Roman" w:cs="Times New Roman"/>
          <w:sz w:val="27"/>
          <w:szCs w:val="27"/>
        </w:rPr>
        <w:t>и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из других бюджетов  бюджетной  системы  РФ </w:t>
      </w:r>
      <w:r w:rsidR="003A7840" w:rsidRPr="00001728">
        <w:rPr>
          <w:rStyle w:val="FontStyle11"/>
          <w:rFonts w:ascii="Times New Roman" w:hAnsi="Times New Roman" w:cs="Times New Roman"/>
          <w:sz w:val="27"/>
          <w:szCs w:val="27"/>
        </w:rPr>
        <w:t>средств</w:t>
      </w:r>
      <w:r w:rsidR="00F44D4E" w:rsidRPr="00001728">
        <w:rPr>
          <w:rStyle w:val="FontStyle11"/>
          <w:rFonts w:ascii="Times New Roman" w:hAnsi="Times New Roman" w:cs="Times New Roman"/>
          <w:sz w:val="27"/>
          <w:szCs w:val="27"/>
        </w:rPr>
        <w:t>а</w:t>
      </w:r>
      <w:r w:rsidR="003A7840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в сумме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451412,7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тыс.  руб.  или 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85,1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>%  к утвержденным бюджетным назначениям (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530247,3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руб.), (в 20</w:t>
      </w:r>
      <w:r w:rsidR="003A00DE" w:rsidRPr="00001728">
        <w:rPr>
          <w:rStyle w:val="FontStyle11"/>
          <w:rFonts w:ascii="Times New Roman" w:hAnsi="Times New Roman" w:cs="Times New Roman"/>
          <w:sz w:val="27"/>
          <w:szCs w:val="27"/>
        </w:rPr>
        <w:t>2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3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году 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– </w:t>
      </w:r>
      <w:r w:rsidR="001E3C42">
        <w:rPr>
          <w:rStyle w:val="FontStyle16"/>
          <w:rFonts w:ascii="Times New Roman" w:hAnsi="Times New Roman" w:cs="Times New Roman"/>
          <w:sz w:val="27"/>
          <w:szCs w:val="27"/>
        </w:rPr>
        <w:t>318114,5</w:t>
      </w:r>
      <w:r w:rsidR="007523CC" w:rsidRPr="00001728">
        <w:rPr>
          <w:rStyle w:val="FontStyle16"/>
          <w:rFonts w:ascii="Times New Roman" w:hAnsi="Times New Roman" w:cs="Times New Roman"/>
          <w:sz w:val="27"/>
          <w:szCs w:val="27"/>
        </w:rPr>
        <w:t xml:space="preserve"> </w:t>
      </w:r>
      <w:r w:rsidR="006B728E" w:rsidRPr="00001728">
        <w:rPr>
          <w:rStyle w:val="FontStyle11"/>
          <w:rFonts w:ascii="Times New Roman" w:hAnsi="Times New Roman" w:cs="Times New Roman"/>
          <w:sz w:val="27"/>
          <w:szCs w:val="27"/>
        </w:rPr>
        <w:t>тыс. руб.), в том числе:</w:t>
      </w:r>
    </w:p>
    <w:p w:rsidR="006B728E" w:rsidRPr="00001728" w:rsidRDefault="006B728E" w:rsidP="00001728">
      <w:pPr>
        <w:ind w:firstLine="567"/>
        <w:rPr>
          <w:rStyle w:val="FontStyle11"/>
          <w:rFonts w:ascii="Times New Roman" w:hAnsi="Times New Roman" w:cs="Times New Roman"/>
          <w:sz w:val="27"/>
          <w:szCs w:val="27"/>
        </w:rPr>
      </w:pP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субвенции –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189041,5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руб., что составило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81,5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% </w:t>
      </w:r>
      <w:r w:rsidR="003F5841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от бюджетных 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назначений</w:t>
      </w:r>
      <w:r w:rsidR="004A5AE4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(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231902,5</w:t>
      </w:r>
      <w:r w:rsidR="004A5AE4" w:rsidRPr="00001728">
        <w:rPr>
          <w:rStyle w:val="FontStyle11"/>
          <w:rFonts w:ascii="Times New Roman" w:hAnsi="Times New Roman" w:cs="Times New Roman"/>
          <w:sz w:val="27"/>
          <w:szCs w:val="27"/>
        </w:rPr>
        <w:t>тыс.руб.)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>;</w:t>
      </w:r>
    </w:p>
    <w:p w:rsidR="006B728E" w:rsidRPr="00001728" w:rsidRDefault="006B728E" w:rsidP="00001728">
      <w:pPr>
        <w:ind w:firstLine="567"/>
        <w:rPr>
          <w:rStyle w:val="FontStyle11"/>
          <w:rFonts w:ascii="Times New Roman" w:hAnsi="Times New Roman" w:cs="Times New Roman"/>
          <w:sz w:val="27"/>
          <w:szCs w:val="27"/>
        </w:rPr>
      </w:pP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субсидии – </w:t>
      </w:r>
      <w:r w:rsidR="00D64815" w:rsidRPr="00001728">
        <w:rPr>
          <w:rStyle w:val="FontStyle11"/>
          <w:rFonts w:ascii="Times New Roman" w:hAnsi="Times New Roman" w:cs="Times New Roman"/>
          <w:sz w:val="27"/>
          <w:szCs w:val="27"/>
        </w:rPr>
        <w:t>88157,6</w:t>
      </w:r>
      <w:r w:rsidR="00392F32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тыс. руб., что составило </w:t>
      </w:r>
      <w:r w:rsidR="000B39AF" w:rsidRPr="00001728">
        <w:rPr>
          <w:rStyle w:val="FontStyle11"/>
          <w:rFonts w:ascii="Times New Roman" w:hAnsi="Times New Roman" w:cs="Times New Roman"/>
          <w:sz w:val="27"/>
          <w:szCs w:val="27"/>
        </w:rPr>
        <w:t>9</w:t>
      </w:r>
      <w:r w:rsidR="00D64815" w:rsidRPr="00001728">
        <w:rPr>
          <w:rStyle w:val="FontStyle11"/>
          <w:rFonts w:ascii="Times New Roman" w:hAnsi="Times New Roman" w:cs="Times New Roman"/>
          <w:sz w:val="27"/>
          <w:szCs w:val="27"/>
        </w:rPr>
        <w:t>8,8</w:t>
      </w:r>
      <w:r w:rsidR="00392F32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% </w:t>
      </w:r>
      <w:r w:rsidR="003F5841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от бюджетных 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>назначений</w:t>
      </w:r>
      <w:r w:rsidR="004A5AE4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(</w:t>
      </w:r>
      <w:r w:rsidR="00D64815" w:rsidRPr="00001728">
        <w:rPr>
          <w:rStyle w:val="FontStyle11"/>
          <w:rFonts w:ascii="Times New Roman" w:hAnsi="Times New Roman" w:cs="Times New Roman"/>
          <w:sz w:val="27"/>
          <w:szCs w:val="27"/>
        </w:rPr>
        <w:t>89208,0</w:t>
      </w:r>
      <w:r w:rsidR="004A5AE4" w:rsidRPr="00001728">
        <w:rPr>
          <w:rStyle w:val="FontStyle11"/>
          <w:rFonts w:ascii="Times New Roman" w:hAnsi="Times New Roman" w:cs="Times New Roman"/>
          <w:sz w:val="27"/>
          <w:szCs w:val="27"/>
        </w:rPr>
        <w:t>тыс.руб.)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>;</w:t>
      </w:r>
    </w:p>
    <w:p w:rsidR="00AC2322" w:rsidRPr="00001728" w:rsidRDefault="006B728E" w:rsidP="00001728">
      <w:pPr>
        <w:ind w:firstLine="567"/>
        <w:rPr>
          <w:rStyle w:val="FontStyle11"/>
          <w:rFonts w:ascii="Times New Roman" w:hAnsi="Times New Roman" w:cs="Times New Roman"/>
          <w:sz w:val="27"/>
          <w:szCs w:val="27"/>
        </w:rPr>
      </w:pP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межбюджетные трансферты –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53650,8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тыс. руб. или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103,3</w:t>
      </w:r>
      <w:r w:rsidR="00D55EED" w:rsidRPr="00001728">
        <w:rPr>
          <w:rStyle w:val="FontStyle11"/>
          <w:rFonts w:ascii="Times New Roman" w:hAnsi="Times New Roman" w:cs="Times New Roman"/>
          <w:sz w:val="27"/>
          <w:szCs w:val="27"/>
        </w:rPr>
        <w:t>%</w:t>
      </w:r>
      <w:r w:rsidR="00F02B41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от утвержденных</w:t>
      </w:r>
      <w:r w:rsidR="000B39AF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8F51F0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бюджетных 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>назначений</w:t>
      </w:r>
      <w:r w:rsidR="0036415F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(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51931,6</w:t>
      </w:r>
      <w:r w:rsidR="0036415F" w:rsidRPr="00001728">
        <w:rPr>
          <w:rStyle w:val="FontStyle11"/>
          <w:rFonts w:ascii="Times New Roman" w:hAnsi="Times New Roman" w:cs="Times New Roman"/>
          <w:sz w:val="27"/>
          <w:szCs w:val="27"/>
        </w:rPr>
        <w:t>тыс.руб.)</w:t>
      </w:r>
      <w:r w:rsidR="00AC2322" w:rsidRPr="00001728">
        <w:rPr>
          <w:rStyle w:val="FontStyle11"/>
          <w:rFonts w:ascii="Times New Roman" w:hAnsi="Times New Roman" w:cs="Times New Roman"/>
          <w:sz w:val="27"/>
          <w:szCs w:val="27"/>
        </w:rPr>
        <w:t>;</w:t>
      </w:r>
    </w:p>
    <w:p w:rsidR="008F51F0" w:rsidRPr="00001728" w:rsidRDefault="00B379EA" w:rsidP="00001728">
      <w:pPr>
        <w:ind w:firstLine="567"/>
        <w:rPr>
          <w:rStyle w:val="FontStyle11"/>
          <w:rFonts w:ascii="Times New Roman" w:hAnsi="Times New Roman" w:cs="Times New Roman"/>
          <w:sz w:val="27"/>
          <w:szCs w:val="27"/>
        </w:rPr>
      </w:pP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возврат остатков прошлых лет составил </w:t>
      </w:r>
      <w:r w:rsidR="001E3C42">
        <w:rPr>
          <w:rStyle w:val="FontStyle11"/>
          <w:rFonts w:ascii="Times New Roman" w:hAnsi="Times New Roman" w:cs="Times New Roman"/>
          <w:sz w:val="27"/>
          <w:szCs w:val="27"/>
        </w:rPr>
        <w:t>21973,2</w:t>
      </w:r>
      <w:r w:rsidRPr="00001728">
        <w:rPr>
          <w:rStyle w:val="FontStyle11"/>
          <w:rFonts w:ascii="Times New Roman" w:hAnsi="Times New Roman" w:cs="Times New Roman"/>
          <w:sz w:val="27"/>
          <w:szCs w:val="27"/>
        </w:rPr>
        <w:t>тыс.руб.</w:t>
      </w:r>
      <w:r w:rsidR="00D55EED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, </w:t>
      </w:r>
      <w:r w:rsidR="004A5AE4" w:rsidRPr="00001728">
        <w:rPr>
          <w:rStyle w:val="FontStyle11"/>
          <w:rFonts w:ascii="Times New Roman" w:hAnsi="Times New Roman" w:cs="Times New Roman"/>
          <w:sz w:val="27"/>
          <w:szCs w:val="27"/>
        </w:rPr>
        <w:t>бюджетные назначения не утверждались</w:t>
      </w:r>
      <w:r w:rsidR="00D55EED" w:rsidRPr="00001728">
        <w:rPr>
          <w:rStyle w:val="FontStyle11"/>
          <w:rFonts w:ascii="Times New Roman" w:hAnsi="Times New Roman" w:cs="Times New Roman"/>
          <w:sz w:val="27"/>
          <w:szCs w:val="27"/>
        </w:rPr>
        <w:t>.</w:t>
      </w:r>
    </w:p>
    <w:p w:rsidR="00FA1834" w:rsidRPr="00001728" w:rsidRDefault="00001728" w:rsidP="00001728">
      <w:pPr>
        <w:rPr>
          <w:rStyle w:val="FontStyle11"/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EA5E34" w:rsidRPr="00001728">
        <w:rPr>
          <w:rFonts w:ascii="Times New Roman" w:hAnsi="Times New Roman"/>
          <w:sz w:val="27"/>
          <w:szCs w:val="27"/>
        </w:rPr>
        <w:t>Суб</w:t>
      </w:r>
      <w:r w:rsidR="006868A0" w:rsidRPr="00001728">
        <w:rPr>
          <w:rFonts w:ascii="Times New Roman" w:hAnsi="Times New Roman"/>
          <w:sz w:val="27"/>
          <w:szCs w:val="27"/>
        </w:rPr>
        <w:t>сидии</w:t>
      </w:r>
      <w:r w:rsidR="00FB583D" w:rsidRPr="00001728">
        <w:rPr>
          <w:rFonts w:ascii="Times New Roman" w:hAnsi="Times New Roman"/>
          <w:sz w:val="27"/>
          <w:szCs w:val="27"/>
        </w:rPr>
        <w:t xml:space="preserve"> и </w:t>
      </w:r>
      <w:r w:rsidR="00D64815" w:rsidRPr="00001728">
        <w:rPr>
          <w:rFonts w:ascii="Times New Roman" w:hAnsi="Times New Roman"/>
          <w:sz w:val="27"/>
          <w:szCs w:val="27"/>
        </w:rPr>
        <w:t>субвенции</w:t>
      </w:r>
      <w:r w:rsidR="00EA5E34" w:rsidRPr="00001728">
        <w:rPr>
          <w:rFonts w:ascii="Times New Roman" w:hAnsi="Times New Roman"/>
          <w:sz w:val="27"/>
          <w:szCs w:val="27"/>
        </w:rPr>
        <w:t xml:space="preserve"> относительно</w:t>
      </w:r>
      <w:r w:rsidR="000B39AF" w:rsidRPr="00001728">
        <w:rPr>
          <w:rFonts w:ascii="Times New Roman" w:hAnsi="Times New Roman"/>
          <w:sz w:val="27"/>
          <w:szCs w:val="27"/>
        </w:rPr>
        <w:t xml:space="preserve"> </w:t>
      </w:r>
      <w:r w:rsidR="00FA1834" w:rsidRPr="00001728">
        <w:rPr>
          <w:rFonts w:ascii="Times New Roman" w:hAnsi="Times New Roman"/>
          <w:sz w:val="27"/>
          <w:szCs w:val="27"/>
        </w:rPr>
        <w:t xml:space="preserve">бюджетных </w:t>
      </w:r>
      <w:r w:rsidR="00EA5E34" w:rsidRPr="00001728">
        <w:rPr>
          <w:rFonts w:ascii="Times New Roman" w:hAnsi="Times New Roman"/>
          <w:sz w:val="27"/>
          <w:szCs w:val="27"/>
        </w:rPr>
        <w:t>назначений</w:t>
      </w:r>
      <w:r w:rsidR="00EA5E34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FA1834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FA1834" w:rsidRPr="00001728">
        <w:rPr>
          <w:rFonts w:ascii="Times New Roman" w:hAnsi="Times New Roman"/>
          <w:sz w:val="27"/>
          <w:szCs w:val="27"/>
        </w:rPr>
        <w:t>профинансирован</w:t>
      </w:r>
      <w:r w:rsidR="00EA5E34" w:rsidRPr="00001728">
        <w:rPr>
          <w:rFonts w:ascii="Times New Roman" w:hAnsi="Times New Roman"/>
          <w:sz w:val="27"/>
          <w:szCs w:val="27"/>
        </w:rPr>
        <w:t>ы</w:t>
      </w:r>
      <w:r w:rsidR="00FA1834" w:rsidRPr="00001728">
        <w:rPr>
          <w:rFonts w:ascii="Times New Roman" w:hAnsi="Times New Roman"/>
          <w:sz w:val="27"/>
          <w:szCs w:val="27"/>
        </w:rPr>
        <w:t xml:space="preserve"> из бюджетов бюджетной системы РФ не в полном объеме</w:t>
      </w:r>
      <w:r w:rsidR="001F129E" w:rsidRPr="00001728">
        <w:rPr>
          <w:rStyle w:val="FontStyle11"/>
          <w:rFonts w:ascii="Times New Roman" w:hAnsi="Times New Roman" w:cs="Times New Roman"/>
          <w:sz w:val="27"/>
          <w:szCs w:val="27"/>
        </w:rPr>
        <w:t xml:space="preserve">, </w:t>
      </w:r>
      <w:r w:rsidR="001F129E" w:rsidRPr="00001728">
        <w:rPr>
          <w:rFonts w:ascii="Times New Roman" w:hAnsi="Times New Roman"/>
          <w:sz w:val="27"/>
          <w:szCs w:val="27"/>
        </w:rPr>
        <w:t xml:space="preserve">недофинансирование составило </w:t>
      </w:r>
      <w:r w:rsidR="001E3C42">
        <w:rPr>
          <w:rFonts w:ascii="Times New Roman" w:hAnsi="Times New Roman"/>
          <w:sz w:val="27"/>
          <w:szCs w:val="27"/>
        </w:rPr>
        <w:t>12,2</w:t>
      </w:r>
      <w:r w:rsidR="00FA1834" w:rsidRPr="00001728">
        <w:rPr>
          <w:rFonts w:ascii="Times New Roman" w:hAnsi="Times New Roman"/>
          <w:sz w:val="27"/>
          <w:szCs w:val="27"/>
        </w:rPr>
        <w:t xml:space="preserve">% от утвержденных </w:t>
      </w:r>
      <w:r w:rsidR="0058311F" w:rsidRPr="00001728">
        <w:rPr>
          <w:rFonts w:ascii="Times New Roman" w:hAnsi="Times New Roman"/>
          <w:sz w:val="27"/>
          <w:szCs w:val="27"/>
        </w:rPr>
        <w:t xml:space="preserve">назначений, </w:t>
      </w:r>
      <w:r w:rsidR="00FA1834" w:rsidRPr="00001728">
        <w:rPr>
          <w:rFonts w:ascii="Times New Roman" w:hAnsi="Times New Roman"/>
          <w:sz w:val="27"/>
          <w:szCs w:val="27"/>
        </w:rPr>
        <w:t xml:space="preserve"> в результ</w:t>
      </w:r>
      <w:r w:rsidR="00AC2322" w:rsidRPr="00001728">
        <w:rPr>
          <w:rFonts w:ascii="Times New Roman" w:hAnsi="Times New Roman"/>
          <w:sz w:val="27"/>
          <w:szCs w:val="27"/>
        </w:rPr>
        <w:t xml:space="preserve">ате бюджет района не дополучил </w:t>
      </w:r>
      <w:r w:rsidR="001E3C42">
        <w:rPr>
          <w:rFonts w:ascii="Times New Roman" w:hAnsi="Times New Roman"/>
          <w:sz w:val="27"/>
          <w:szCs w:val="27"/>
        </w:rPr>
        <w:t>58580,6</w:t>
      </w:r>
      <w:r w:rsidR="00FA1834" w:rsidRPr="00001728">
        <w:rPr>
          <w:rFonts w:ascii="Times New Roman" w:hAnsi="Times New Roman"/>
          <w:sz w:val="27"/>
          <w:szCs w:val="27"/>
        </w:rPr>
        <w:t xml:space="preserve"> тыс.руб.</w:t>
      </w:r>
      <w:r w:rsidR="00FB583D" w:rsidRPr="00001728">
        <w:rPr>
          <w:rFonts w:ascii="Times New Roman" w:hAnsi="Times New Roman"/>
          <w:sz w:val="27"/>
          <w:szCs w:val="27"/>
        </w:rPr>
        <w:t>, а также возвращено неиспользованных средств в 20</w:t>
      </w:r>
      <w:r w:rsidR="006868A0" w:rsidRPr="00001728">
        <w:rPr>
          <w:rFonts w:ascii="Times New Roman" w:hAnsi="Times New Roman"/>
          <w:sz w:val="27"/>
          <w:szCs w:val="27"/>
        </w:rPr>
        <w:t>2</w:t>
      </w:r>
      <w:r w:rsidR="001E3C42">
        <w:rPr>
          <w:rFonts w:ascii="Times New Roman" w:hAnsi="Times New Roman"/>
          <w:sz w:val="27"/>
          <w:szCs w:val="27"/>
        </w:rPr>
        <w:t>3</w:t>
      </w:r>
      <w:r w:rsidR="00FB583D" w:rsidRPr="00001728">
        <w:rPr>
          <w:rFonts w:ascii="Times New Roman" w:hAnsi="Times New Roman"/>
          <w:sz w:val="27"/>
          <w:szCs w:val="27"/>
        </w:rPr>
        <w:t xml:space="preserve">году на сумму </w:t>
      </w:r>
      <w:r w:rsidR="001E3C42">
        <w:rPr>
          <w:rFonts w:ascii="Times New Roman" w:hAnsi="Times New Roman"/>
          <w:sz w:val="27"/>
          <w:szCs w:val="27"/>
        </w:rPr>
        <w:t xml:space="preserve">21973,2 </w:t>
      </w:r>
      <w:r w:rsidR="00FB583D" w:rsidRPr="00001728">
        <w:rPr>
          <w:rFonts w:ascii="Times New Roman" w:hAnsi="Times New Roman"/>
          <w:sz w:val="27"/>
          <w:szCs w:val="27"/>
        </w:rPr>
        <w:t>т</w:t>
      </w:r>
      <w:r w:rsidR="001E3C42">
        <w:rPr>
          <w:rFonts w:ascii="Times New Roman" w:hAnsi="Times New Roman"/>
          <w:sz w:val="27"/>
          <w:szCs w:val="27"/>
        </w:rPr>
        <w:t>ыс</w:t>
      </w:r>
      <w:r w:rsidR="00FB583D" w:rsidRPr="00001728">
        <w:rPr>
          <w:rFonts w:ascii="Times New Roman" w:hAnsi="Times New Roman"/>
          <w:sz w:val="27"/>
          <w:szCs w:val="27"/>
        </w:rPr>
        <w:t>.р</w:t>
      </w:r>
      <w:r w:rsidR="001E3C42">
        <w:rPr>
          <w:rFonts w:ascii="Times New Roman" w:hAnsi="Times New Roman"/>
          <w:sz w:val="27"/>
          <w:szCs w:val="27"/>
        </w:rPr>
        <w:t>уб</w:t>
      </w:r>
      <w:r w:rsidR="00FB583D" w:rsidRPr="00001728">
        <w:rPr>
          <w:rFonts w:ascii="Times New Roman" w:hAnsi="Times New Roman"/>
          <w:sz w:val="27"/>
          <w:szCs w:val="27"/>
        </w:rPr>
        <w:t>.</w:t>
      </w:r>
    </w:p>
    <w:p w:rsidR="00DF4EE6" w:rsidRDefault="00DF4EE6" w:rsidP="00FD0D1C">
      <w:pPr>
        <w:rPr>
          <w:rStyle w:val="FontStyle11"/>
          <w:rFonts w:ascii="Times New Roman" w:hAnsi="Times New Roman" w:cs="Times New Roman"/>
          <w:i/>
          <w:sz w:val="24"/>
          <w:szCs w:val="24"/>
        </w:rPr>
      </w:pPr>
    </w:p>
    <w:p w:rsidR="00FD0D1C" w:rsidRPr="00633838" w:rsidRDefault="00AC2322" w:rsidP="00FD0D1C">
      <w:pPr>
        <w:rPr>
          <w:rFonts w:ascii="Times New Roman" w:hAnsi="Times New Roman"/>
          <w:i/>
          <w:sz w:val="24"/>
          <w:szCs w:val="24"/>
          <w:lang w:eastAsia="ru-RU"/>
        </w:rPr>
      </w:pPr>
      <w:r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>Анализ бюджетных поступлений за 20</w:t>
      </w:r>
      <w:r w:rsidR="000B39AF">
        <w:rPr>
          <w:rStyle w:val="FontStyle11"/>
          <w:rFonts w:ascii="Times New Roman" w:hAnsi="Times New Roman" w:cs="Times New Roman"/>
          <w:i/>
          <w:sz w:val="24"/>
          <w:szCs w:val="24"/>
        </w:rPr>
        <w:t>2</w:t>
      </w:r>
      <w:r w:rsidR="001E3C42">
        <w:rPr>
          <w:rStyle w:val="FontStyle11"/>
          <w:rFonts w:ascii="Times New Roman" w:hAnsi="Times New Roman" w:cs="Times New Roman"/>
          <w:i/>
          <w:sz w:val="24"/>
          <w:szCs w:val="24"/>
        </w:rPr>
        <w:t>2</w:t>
      </w:r>
      <w:r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>-20</w:t>
      </w:r>
      <w:r w:rsidR="00D77C23"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>2</w:t>
      </w:r>
      <w:r w:rsidR="001E3C42">
        <w:rPr>
          <w:rStyle w:val="FontStyle11"/>
          <w:rFonts w:ascii="Times New Roman" w:hAnsi="Times New Roman" w:cs="Times New Roman"/>
          <w:i/>
          <w:sz w:val="24"/>
          <w:szCs w:val="24"/>
        </w:rPr>
        <w:t>4</w:t>
      </w:r>
      <w:r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 xml:space="preserve"> годы приведен в таблице</w:t>
      </w:r>
      <w:r w:rsidR="00735D31"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 xml:space="preserve"> №</w:t>
      </w:r>
      <w:r w:rsidR="00B27583" w:rsidRPr="00633838">
        <w:rPr>
          <w:rStyle w:val="FontStyle11"/>
          <w:rFonts w:ascii="Times New Roman" w:hAnsi="Times New Roman" w:cs="Times New Roman"/>
          <w:i/>
          <w:sz w:val="24"/>
          <w:szCs w:val="24"/>
        </w:rPr>
        <w:t>4</w:t>
      </w:r>
    </w:p>
    <w:p w:rsidR="006B728E" w:rsidRPr="00633838" w:rsidRDefault="008C221A" w:rsidP="00FD0D1C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1B6E58" w:rsidRPr="00633838">
        <w:rPr>
          <w:rFonts w:ascii="Times New Roman" w:hAnsi="Times New Roman"/>
          <w:sz w:val="24"/>
          <w:szCs w:val="24"/>
          <w:lang w:eastAsia="ru-RU"/>
        </w:rPr>
        <w:t>Т</w:t>
      </w:r>
      <w:r w:rsidR="006B728E" w:rsidRPr="00633838">
        <w:rPr>
          <w:rFonts w:ascii="Times New Roman" w:hAnsi="Times New Roman"/>
          <w:sz w:val="24"/>
          <w:szCs w:val="24"/>
          <w:lang w:eastAsia="ru-RU"/>
        </w:rPr>
        <w:t>абл</w:t>
      </w:r>
      <w:r w:rsidR="001B6E58" w:rsidRPr="00633838">
        <w:rPr>
          <w:rFonts w:ascii="Times New Roman" w:hAnsi="Times New Roman"/>
          <w:sz w:val="24"/>
          <w:szCs w:val="24"/>
          <w:lang w:eastAsia="ru-RU"/>
        </w:rPr>
        <w:t>ица №</w:t>
      </w:r>
      <w:r w:rsidR="006B728E" w:rsidRPr="00633838">
        <w:rPr>
          <w:rFonts w:ascii="Times New Roman" w:hAnsi="Times New Roman"/>
          <w:sz w:val="24"/>
          <w:szCs w:val="24"/>
          <w:lang w:eastAsia="ru-RU"/>
        </w:rPr>
        <w:t>.</w:t>
      </w:r>
      <w:r w:rsidR="00B27583" w:rsidRPr="00633838">
        <w:rPr>
          <w:rFonts w:ascii="Times New Roman" w:hAnsi="Times New Roman"/>
          <w:sz w:val="24"/>
          <w:szCs w:val="24"/>
          <w:lang w:eastAsia="ru-RU"/>
        </w:rPr>
        <w:t>4</w:t>
      </w:r>
      <w:r w:rsidR="00B06992" w:rsidRPr="00633838">
        <w:rPr>
          <w:rFonts w:ascii="Times New Roman" w:hAnsi="Times New Roman"/>
          <w:sz w:val="24"/>
          <w:szCs w:val="24"/>
          <w:lang w:eastAsia="ru-RU"/>
        </w:rPr>
        <w:t xml:space="preserve"> (тыс.руб.)</w:t>
      </w:r>
    </w:p>
    <w:tbl>
      <w:tblPr>
        <w:tblW w:w="10491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5"/>
        <w:gridCol w:w="992"/>
        <w:gridCol w:w="850"/>
        <w:gridCol w:w="1050"/>
        <w:gridCol w:w="850"/>
        <w:gridCol w:w="993"/>
        <w:gridCol w:w="709"/>
        <w:gridCol w:w="755"/>
        <w:gridCol w:w="747"/>
      </w:tblGrid>
      <w:tr w:rsidR="003A29D7" w:rsidRPr="00633838" w:rsidTr="005A3398">
        <w:trPr>
          <w:trHeight w:val="42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9D7" w:rsidRPr="00094C14" w:rsidRDefault="003A29D7" w:rsidP="00C91B1D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Показатели </w:t>
            </w:r>
          </w:p>
        </w:tc>
        <w:tc>
          <w:tcPr>
            <w:tcW w:w="54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29D7" w:rsidRPr="00094C14" w:rsidRDefault="003A29D7" w:rsidP="00AC2322">
            <w:pPr>
              <w:tabs>
                <w:tab w:val="left" w:pos="3507"/>
              </w:tabs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 xml:space="preserve">Фактическое поступление </w:t>
            </w:r>
            <w:r w:rsidR="00AC2322"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ab/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79EA" w:rsidRPr="00094C14" w:rsidRDefault="003A29D7" w:rsidP="00AC2322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 xml:space="preserve">Отношение  </w:t>
            </w:r>
          </w:p>
          <w:p w:rsidR="003A29D7" w:rsidRPr="00094C14" w:rsidRDefault="003F5841" w:rsidP="001E3C42">
            <w:pPr>
              <w:tabs>
                <w:tab w:val="left" w:pos="415"/>
              </w:tabs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20</w:t>
            </w:r>
            <w:r w:rsidR="00D77C23"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1E3C42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  <w:r w:rsidR="00B379EA"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 xml:space="preserve"> года (%)</w:t>
            </w:r>
            <w:r w:rsidR="005824AD" w:rsidRPr="00094C14"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 xml:space="preserve"> к</w:t>
            </w:r>
          </w:p>
        </w:tc>
      </w:tr>
      <w:tr w:rsidR="000B39AF" w:rsidRPr="00633838" w:rsidTr="005A3398">
        <w:tc>
          <w:tcPr>
            <w:tcW w:w="354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39AF" w:rsidRPr="00094C14" w:rsidRDefault="000B39AF" w:rsidP="00C91B1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1E3C4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202</w:t>
            </w:r>
            <w:r w:rsidR="001E3C42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641FF4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Доля,</w:t>
            </w:r>
            <w:r w:rsidR="005E42DC"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</w:t>
            </w: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%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1E3C4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202</w:t>
            </w:r>
            <w:r w:rsidR="001E3C42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641FF4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Доля,</w:t>
            </w:r>
            <w:r w:rsidR="005E42DC"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</w:t>
            </w: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1E3C4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202</w:t>
            </w:r>
            <w:r w:rsidR="001E3C42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9AF" w:rsidRPr="00094C14" w:rsidRDefault="000B39AF" w:rsidP="00AC232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Доля,</w:t>
            </w:r>
            <w:r w:rsidR="005E42DC"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</w:t>
            </w: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%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39AF" w:rsidRPr="00094C14" w:rsidRDefault="000B39AF" w:rsidP="001E3C4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94C14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202</w:t>
            </w:r>
            <w:r w:rsidR="001E3C42">
              <w:rPr>
                <w:rStyle w:val="FontStyle14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39AF" w:rsidRPr="00633838" w:rsidRDefault="000B39AF" w:rsidP="001E3C42">
            <w:pPr>
              <w:rPr>
                <w:rStyle w:val="FontStyle14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33838">
              <w:rPr>
                <w:rStyle w:val="FontStyle14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202</w:t>
            </w:r>
            <w:r w:rsidR="001E3C42">
              <w:rPr>
                <w:rStyle w:val="FontStyle14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3C42" w:rsidRPr="00633838" w:rsidRDefault="001E3C42" w:rsidP="003A29D7">
            <w:pPr>
              <w:rPr>
                <w:rStyle w:val="FontStyle1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33838">
              <w:rPr>
                <w:rStyle w:val="FontStyle14"/>
                <w:rFonts w:ascii="Times New Roman" w:hAnsi="Times New Roman" w:cs="Times New Roman"/>
                <w:i w:val="0"/>
                <w:sz w:val="24"/>
                <w:szCs w:val="24"/>
              </w:rPr>
              <w:t>Всего  безвозмездных поступлений,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  <w:t>351425,4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  <w:t>100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  <w:t>318114,5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D77C23">
            <w:pP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z w:val="22"/>
                <w:szCs w:val="22"/>
              </w:rPr>
              <w:t>451412,7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C91B1D">
            <w:pP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  <w:t>100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C91B1D">
            <w:pP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  <w:t>128,5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C91B1D">
            <w:pP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</w:pPr>
            <w:r>
              <w:rPr>
                <w:rStyle w:val="FontStyle16"/>
                <w:rFonts w:ascii="Times New Roman" w:hAnsi="Times New Roman" w:cs="Times New Roman"/>
                <w:b/>
                <w:spacing w:val="20"/>
                <w:sz w:val="22"/>
                <w:szCs w:val="22"/>
              </w:rPr>
              <w:t>142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42" w:rsidRPr="00633838" w:rsidRDefault="001E3C42" w:rsidP="003A29D7">
            <w:pPr>
              <w:rPr>
                <w:rStyle w:val="FontStyle14"/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633838">
              <w:rPr>
                <w:rStyle w:val="FontStyle14"/>
                <w:rFonts w:ascii="Times New Roman" w:hAnsi="Times New Roman" w:cs="Times New Roman"/>
                <w:b w:val="0"/>
                <w:i w:val="0"/>
                <w:sz w:val="23"/>
                <w:szCs w:val="23"/>
              </w:rPr>
              <w:t>дотация бюджетам муниципальных районов на поддержку мер по обеспечению сбалансированности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61C0A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AC232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B379EA">
            <w:pPr>
              <w:jc w:val="center"/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C91B1D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</w:p>
        </w:tc>
      </w:tr>
      <w:tr w:rsidR="001E3C42" w:rsidRPr="00633838" w:rsidTr="005A3398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633838" w:rsidRDefault="001E3C42" w:rsidP="00AC2322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t>субвенции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177387,4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214281,3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C91B1D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230693,6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4332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51,1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61C0A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61C0A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107,7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633838" w:rsidRDefault="001E3C42" w:rsidP="00AC2322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t>субсидии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162420,0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88157,6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270FA0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189041,5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4332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41,9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61C0A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116,4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61C0A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214,4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C42" w:rsidRPr="00633838" w:rsidRDefault="001E3C42" w:rsidP="003A29D7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20098,0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22909,2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53650,8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B379EA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11,9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266,9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234,2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C42" w:rsidRPr="00633838" w:rsidRDefault="001E3C42" w:rsidP="00B379EA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t>Прочие безвозмездные поступления  (благотворительность)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3C42" w:rsidRPr="00633838" w:rsidTr="005A3398"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C42" w:rsidRPr="00633838" w:rsidRDefault="001E3C42" w:rsidP="00B379EA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lastRenderedPageBreak/>
              <w:t>Прочие доходы от возврата остатков субсидий, субвенций и иных межбюджетных трансфертов, имеющих целевое назначение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112,2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1E3C42" w:rsidP="003A29D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3C42" w:rsidRPr="00F1282B" w:rsidTr="005A3398"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633838" w:rsidRDefault="001E3C42" w:rsidP="00A1776E">
            <w:pPr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</w:pPr>
            <w:r w:rsidRPr="00633838">
              <w:rPr>
                <w:rStyle w:val="FontStyle12"/>
                <w:rFonts w:ascii="Times New Roman" w:hAnsi="Times New Roman" w:cs="Times New Roman"/>
                <w:sz w:val="23"/>
                <w:szCs w:val="23"/>
              </w:rPr>
              <w:t>возврат остатков субсидий, субвенций и иных межбюджетных трансфертов, имеющих целевое назначение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-9042,2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-2,5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-7308,5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FE485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270F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-21973,2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42" w:rsidRPr="00A264FA" w:rsidRDefault="001E3C42" w:rsidP="003A29D7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-4,9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C42" w:rsidRPr="00A264FA" w:rsidRDefault="00C10D65" w:rsidP="00B37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2" w:rsidRPr="00A264FA" w:rsidRDefault="00C10D65" w:rsidP="003A29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300,7</w:t>
            </w:r>
          </w:p>
        </w:tc>
      </w:tr>
    </w:tbl>
    <w:p w:rsidR="00887749" w:rsidRPr="00460F2D" w:rsidRDefault="00F44D4E" w:rsidP="00887749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>Как видно в выше представленной таблице №</w:t>
      </w:r>
      <w:r w:rsidR="00B27583" w:rsidRPr="00460F2D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отклонения в объеме безвозмездных поступлений в 20</w:t>
      </w:r>
      <w:r w:rsidR="00FB0DFC" w:rsidRPr="00460F2D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меняется в сторону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увеличения</w:t>
      </w:r>
      <w:r w:rsidR="004D30C5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68084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>год</w:t>
      </w:r>
      <w:r w:rsidR="004D30C5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 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133298,2</w:t>
      </w:r>
      <w:r w:rsidR="00680841">
        <w:rPr>
          <w:rFonts w:ascii="Times New Roman" w:hAnsi="Times New Roman"/>
          <w:color w:val="000000"/>
          <w:sz w:val="27"/>
          <w:szCs w:val="27"/>
          <w:lang w:eastAsia="ru-RU"/>
        </w:rPr>
        <w:t>ты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>с.руб.)</w:t>
      </w:r>
      <w:r w:rsidR="001A0E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66551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</w:t>
      </w:r>
      <w:r w:rsidR="00F015B4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460F2D" w:rsidRPr="00460F2D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F015B4" w:rsidRPr="00460F2D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99987,3</w:t>
      </w:r>
      <w:r w:rsidR="00887749" w:rsidRPr="00460F2D">
        <w:rPr>
          <w:rFonts w:ascii="Times New Roman" w:hAnsi="Times New Roman"/>
          <w:color w:val="000000"/>
          <w:sz w:val="27"/>
          <w:szCs w:val="27"/>
          <w:lang w:eastAsia="ru-RU"/>
        </w:rPr>
        <w:t>тыс.руб.), в том числе:</w:t>
      </w:r>
    </w:p>
    <w:p w:rsidR="00AB482D" w:rsidRPr="005E6381" w:rsidRDefault="00AB482D" w:rsidP="00AB482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>- субвенци</w:t>
      </w:r>
      <w:r w:rsidR="00FB0DFC" w:rsidRPr="005E6381">
        <w:rPr>
          <w:rFonts w:ascii="Times New Roman" w:hAnsi="Times New Roman"/>
          <w:color w:val="000000"/>
          <w:sz w:val="27"/>
          <w:szCs w:val="27"/>
          <w:lang w:eastAsia="ru-RU"/>
        </w:rPr>
        <w:t>я</w:t>
      </w: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20</w:t>
      </w:r>
      <w:r w:rsidR="00FB0DFC" w:rsidRPr="005E638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 </w:t>
      </w:r>
      <w:r w:rsidR="00994C1B">
        <w:rPr>
          <w:rFonts w:ascii="Times New Roman" w:hAnsi="Times New Roman"/>
          <w:color w:val="000000"/>
          <w:sz w:val="27"/>
          <w:szCs w:val="27"/>
          <w:lang w:eastAsia="ru-RU"/>
        </w:rPr>
        <w:t>увеличена</w:t>
      </w:r>
      <w:r w:rsidR="00CF000E"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</w:t>
      </w: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поступлений 20</w:t>
      </w:r>
      <w:r w:rsidR="005E6381" w:rsidRPr="005E638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16412,3</w:t>
      </w:r>
      <w:r w:rsidR="002D212F" w:rsidRPr="005E6381">
        <w:rPr>
          <w:rFonts w:ascii="Times New Roman" w:hAnsi="Times New Roman"/>
          <w:color w:val="000000"/>
          <w:sz w:val="27"/>
          <w:szCs w:val="27"/>
          <w:lang w:eastAsia="ru-RU"/>
        </w:rPr>
        <w:t>тыс</w:t>
      </w:r>
      <w:r w:rsidR="00EF3A07" w:rsidRPr="005E6381">
        <w:rPr>
          <w:rFonts w:ascii="Times New Roman" w:hAnsi="Times New Roman"/>
          <w:color w:val="000000"/>
          <w:sz w:val="27"/>
          <w:szCs w:val="27"/>
          <w:lang w:eastAsia="ru-RU"/>
        </w:rPr>
        <w:t>.руб.</w:t>
      </w:r>
      <w:r w:rsidR="00F306CB">
        <w:rPr>
          <w:rFonts w:ascii="Times New Roman" w:hAnsi="Times New Roman"/>
          <w:color w:val="000000"/>
          <w:sz w:val="27"/>
          <w:szCs w:val="27"/>
          <w:lang w:eastAsia="ru-RU"/>
        </w:rPr>
        <w:t>, а</w:t>
      </w:r>
      <w:r w:rsidR="005E6381"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</w:t>
      </w:r>
      <w:r w:rsidR="00F306C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E6381"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F306C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увеличена </w:t>
      </w:r>
      <w:r w:rsidR="004571B1" w:rsidRPr="005E638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53306,2</w:t>
      </w:r>
      <w:r w:rsidRPr="005E6381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AB482D" w:rsidRPr="007C7C42" w:rsidRDefault="00AB482D" w:rsidP="00AB482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>- субсидии в 20</w:t>
      </w:r>
      <w:r w:rsidR="00FB0DFC" w:rsidRPr="007C7C4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9816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поступлений 20</w:t>
      </w:r>
      <w:r w:rsidR="007C7C42" w:rsidRPr="007C7C4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100883,9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  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26621,5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тыс.руб.</w:t>
      </w:r>
      <w:r w:rsidR="004571B1"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объем</w:t>
      </w:r>
      <w:r w:rsidR="004571B1"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 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субсидий 20</w:t>
      </w:r>
      <w:r w:rsidR="0098166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Pr="007C7C42">
        <w:rPr>
          <w:rFonts w:ascii="Times New Roman" w:hAnsi="Times New Roman"/>
          <w:color w:val="000000"/>
          <w:sz w:val="27"/>
          <w:szCs w:val="27"/>
          <w:lang w:eastAsia="ru-RU"/>
        </w:rPr>
        <w:t>года;</w:t>
      </w:r>
    </w:p>
    <w:p w:rsidR="00AB482D" w:rsidRPr="007C6DF9" w:rsidRDefault="00AB482D" w:rsidP="00AB482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>- межбюджетные трансферты в 20</w:t>
      </w:r>
      <w:r w:rsidR="00FB0DFC" w:rsidRPr="007C6DF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 </w:t>
      </w:r>
      <w:r w:rsidR="00FB0DFC" w:rsidRPr="007C6DF9">
        <w:rPr>
          <w:rFonts w:ascii="Times New Roman" w:hAnsi="Times New Roman"/>
          <w:color w:val="000000"/>
          <w:sz w:val="27"/>
          <w:szCs w:val="27"/>
          <w:lang w:eastAsia="ru-RU"/>
        </w:rPr>
        <w:t>выше</w:t>
      </w:r>
      <w:r w:rsidR="00CF000E"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объема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поступлений 20</w:t>
      </w:r>
      <w:r w:rsidR="007C6DF9" w:rsidRPr="007C6DF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 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на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30741,6 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0C2349" w:rsidRPr="007C6DF9">
        <w:rPr>
          <w:rFonts w:ascii="Times New Roman" w:hAnsi="Times New Roman"/>
          <w:color w:val="000000"/>
          <w:sz w:val="27"/>
          <w:szCs w:val="27"/>
          <w:lang w:eastAsia="ru-RU"/>
        </w:rPr>
        <w:t>. и н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33552,8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тыс.руб.</w:t>
      </w:r>
      <w:r w:rsidR="004571B1"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 объему</w:t>
      </w:r>
      <w:r w:rsidRPr="007C6D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ме</w:t>
      </w:r>
      <w:r w:rsidR="002D212F" w:rsidRPr="007C6DF9">
        <w:rPr>
          <w:rFonts w:ascii="Times New Roman" w:hAnsi="Times New Roman"/>
          <w:color w:val="000000"/>
          <w:sz w:val="27"/>
          <w:szCs w:val="27"/>
          <w:lang w:eastAsia="ru-RU"/>
        </w:rPr>
        <w:t>жбюджетных трансфертов 20</w:t>
      </w:r>
      <w:r w:rsidR="0098166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0C2349" w:rsidRPr="007C6DF9">
        <w:rPr>
          <w:rFonts w:ascii="Times New Roman" w:hAnsi="Times New Roman"/>
          <w:color w:val="000000"/>
          <w:sz w:val="27"/>
          <w:szCs w:val="27"/>
          <w:lang w:eastAsia="ru-RU"/>
        </w:rPr>
        <w:t>года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AB482D" w:rsidRPr="00E556AE" w:rsidRDefault="00AB482D" w:rsidP="00AB482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17C91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073A6E" w:rsidRPr="00217C9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217C9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объем возврата остатков  неиспользованных в течени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е</w:t>
      </w:r>
      <w:r w:rsidRPr="00217C9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субсидий, субвенций и иных межбюджетных трансфертов, имеющих целевое назначение составил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21973,2</w:t>
      </w:r>
      <w:r w:rsidRPr="00E556AE">
        <w:rPr>
          <w:rFonts w:ascii="Times New Roman" w:hAnsi="Times New Roman"/>
          <w:color w:val="000000"/>
          <w:sz w:val="27"/>
          <w:szCs w:val="27"/>
          <w:lang w:eastAsia="ru-RU"/>
        </w:rPr>
        <w:t>тыс.руб. по сравнению с 20</w:t>
      </w:r>
      <w:r w:rsidR="00217C91" w:rsidRPr="00E556AE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0041B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</w:t>
      </w:r>
      <w:r w:rsidR="00AC1783">
        <w:rPr>
          <w:rFonts w:ascii="Times New Roman" w:hAnsi="Times New Roman"/>
          <w:color w:val="000000"/>
          <w:sz w:val="27"/>
          <w:szCs w:val="27"/>
          <w:lang w:eastAsia="ru-RU"/>
        </w:rPr>
        <w:t>о</w:t>
      </w:r>
      <w:r w:rsidR="000041B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14664,7</w:t>
      </w:r>
      <w:r w:rsidR="004571B1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тыс.руб.</w:t>
      </w:r>
      <w:r w:rsidR="000041B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4571B1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а </w:t>
      </w:r>
      <w:r w:rsidR="000041B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</w:t>
      </w:r>
      <w:r w:rsidR="00DF4E36" w:rsidRPr="00E556AE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73A72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</w:t>
      </w:r>
      <w:r w:rsidR="00DF4E3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C178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рост </w:t>
      </w:r>
      <w:r w:rsidR="00770080" w:rsidRPr="00E556AE">
        <w:rPr>
          <w:rFonts w:ascii="Times New Roman" w:hAnsi="Times New Roman"/>
          <w:color w:val="000000"/>
          <w:sz w:val="27"/>
          <w:szCs w:val="27"/>
          <w:lang w:eastAsia="ru-RU"/>
        </w:rPr>
        <w:t>на</w:t>
      </w:r>
      <w:r w:rsidR="004571B1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сумм</w:t>
      </w:r>
      <w:r w:rsidR="00770080" w:rsidRPr="00E556AE">
        <w:rPr>
          <w:rFonts w:ascii="Times New Roman" w:hAnsi="Times New Roman"/>
          <w:color w:val="000000"/>
          <w:sz w:val="27"/>
          <w:szCs w:val="27"/>
          <w:lang w:eastAsia="ru-RU"/>
        </w:rPr>
        <w:t>у</w:t>
      </w:r>
      <w:r w:rsidR="00DF4E36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F4EE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12931,0 </w:t>
      </w:r>
      <w:r w:rsidR="004571B1" w:rsidRPr="00E556AE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6B728E" w:rsidRPr="00E556AE" w:rsidRDefault="00773A72" w:rsidP="00946530">
      <w:pPr>
        <w:tabs>
          <w:tab w:val="left" w:pos="555"/>
          <w:tab w:val="left" w:pos="4145"/>
        </w:tabs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556AE">
        <w:rPr>
          <w:rFonts w:ascii="Times New Roman" w:hAnsi="Times New Roman"/>
          <w:color w:val="000000"/>
          <w:sz w:val="27"/>
          <w:szCs w:val="27"/>
          <w:lang w:eastAsia="ru-RU"/>
        </w:rPr>
        <w:tab/>
      </w:r>
      <w:r w:rsidR="006B728E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 в полном объеме </w:t>
      </w:r>
      <w:r w:rsidR="00E84DF7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бюджетных назначений </w:t>
      </w:r>
      <w:r w:rsidR="006B728E" w:rsidRPr="00E556AE">
        <w:rPr>
          <w:rFonts w:ascii="Times New Roman" w:hAnsi="Times New Roman"/>
          <w:color w:val="000000"/>
          <w:sz w:val="27"/>
          <w:szCs w:val="27"/>
          <w:lang w:eastAsia="ru-RU"/>
        </w:rPr>
        <w:t>поступили следующие субвенции</w:t>
      </w:r>
      <w:r w:rsidR="00C97FC5" w:rsidRPr="00E556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субсидии</w:t>
      </w:r>
      <w:r w:rsidR="006B728E" w:rsidRPr="00E556AE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C97FC5" w:rsidRPr="000C139B" w:rsidRDefault="00EA29FD" w:rsidP="00EA29FD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Субсидии на реализацию мероприятий в сфере дорожной деятельности</w:t>
      </w:r>
      <w:r w:rsidR="004C3188"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недофинансирование составило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11523,4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7A0289" w:rsidRDefault="007A0289" w:rsidP="007A0289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Суб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сидий на содержание объектов благоустройства</w:t>
      </w:r>
      <w:r w:rsidR="000C139B"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недоф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инансирование составило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1538,1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B5565B" w:rsidRDefault="00B5565B" w:rsidP="00B5565B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Субсидий на решение отдельных вопросов в сфере дополнительного образования детей</w:t>
      </w:r>
      <w:r w:rsidRPr="00B556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недофинансирование составило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160,8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B5565B" w:rsidRDefault="00B5565B" w:rsidP="00B5565B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Субвенций на осуществление деятельности по обращению с животными  без владельцев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недофинансирование составило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6,0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B5565B" w:rsidRDefault="00B5565B" w:rsidP="00B5565B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Субвенции на обеспечение жилыми помещениями детей –сирот и детей, оставшихся без попечения родителей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недофинансирование составило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87,3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4837B3" w:rsidRPr="000C139B" w:rsidRDefault="004837B3" w:rsidP="004837B3">
      <w:pPr>
        <w:numPr>
          <w:ilvl w:val="0"/>
          <w:numId w:val="14"/>
        </w:numPr>
        <w:tabs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на предоставление мер социальной поддержки по оплате жилья и  коммунальных услуг специалистам учреждений культуры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,  работникам библиотек, педагогическим работникам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недофинансирование составило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134,9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670E98" w:rsidRPr="00F344DE" w:rsidRDefault="00670E98" w:rsidP="00670E98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Субвенции на </w:t>
      </w:r>
      <w:r w:rsidR="00E6719A"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реализацию образовательных программ начального, </w:t>
      </w:r>
      <w:r w:rsidR="00F344DE" w:rsidRPr="00F344DE">
        <w:rPr>
          <w:rFonts w:ascii="Times New Roman" w:hAnsi="Times New Roman"/>
          <w:color w:val="000000"/>
          <w:sz w:val="27"/>
          <w:szCs w:val="27"/>
          <w:lang w:eastAsia="ru-RU"/>
        </w:rPr>
        <w:t>основного</w:t>
      </w:r>
      <w:r w:rsidR="00E6719A" w:rsidRPr="00F344DE">
        <w:rPr>
          <w:rFonts w:ascii="Times New Roman" w:hAnsi="Times New Roman"/>
          <w:color w:val="000000"/>
          <w:sz w:val="27"/>
          <w:szCs w:val="27"/>
          <w:lang w:eastAsia="ru-RU"/>
        </w:rPr>
        <w:t>, среднего</w:t>
      </w:r>
      <w:r w:rsidR="00F344DE"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общего образования</w:t>
      </w:r>
      <w:r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недофинансирование составило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14632,8</w:t>
      </w:r>
      <w:r w:rsidRPr="00F344DE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4837B3" w:rsidRPr="00F344DE" w:rsidRDefault="00F344DE" w:rsidP="004837B3">
      <w:pPr>
        <w:numPr>
          <w:ilvl w:val="0"/>
          <w:numId w:val="14"/>
        </w:numPr>
        <w:tabs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F344DE">
        <w:rPr>
          <w:rFonts w:ascii="Times New Roman" w:hAnsi="Times New Roman"/>
          <w:color w:val="000000"/>
          <w:sz w:val="27"/>
          <w:szCs w:val="27"/>
          <w:lang w:eastAsia="ru-RU"/>
        </w:rPr>
        <w:t>Субвенция н</w:t>
      </w:r>
      <w:r w:rsidR="004837B3"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 </w:t>
      </w:r>
      <w:r w:rsidRPr="00F344DE">
        <w:rPr>
          <w:rFonts w:ascii="Times New Roman" w:hAnsi="Times New Roman"/>
          <w:color w:val="000000"/>
          <w:sz w:val="27"/>
          <w:szCs w:val="27"/>
          <w:lang w:eastAsia="ru-RU"/>
        </w:rPr>
        <w:t>реализацию образовательных программ дошкольного образования</w:t>
      </w:r>
      <w:r w:rsidR="004837B3" w:rsidRPr="00F344D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не до финансирование составило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616,1</w:t>
      </w:r>
      <w:r w:rsidR="004837B3" w:rsidRPr="00F344DE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641FF4" w:rsidRDefault="00B5565B" w:rsidP="00641FF4">
      <w:pPr>
        <w:numPr>
          <w:ilvl w:val="0"/>
          <w:numId w:val="14"/>
        </w:numPr>
        <w:tabs>
          <w:tab w:val="num" w:pos="0"/>
          <w:tab w:val="left" w:pos="142"/>
        </w:tabs>
        <w:ind w:left="0" w:firstLine="426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Субвенции </w:t>
      </w:r>
      <w:r w:rsidR="00641FF4"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выплату пособий по опеке и попечительству</w:t>
      </w:r>
      <w:r w:rsidR="00641FF4"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недофинансировано  в размере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475,0</w:t>
      </w:r>
      <w:r w:rsidR="00641FF4"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B5565B" w:rsidRDefault="00B5565B" w:rsidP="00B5565B">
      <w:pPr>
        <w:numPr>
          <w:ilvl w:val="0"/>
          <w:numId w:val="14"/>
        </w:numPr>
        <w:tabs>
          <w:tab w:val="num" w:pos="0"/>
          <w:tab w:val="left" w:pos="142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Субвенции на вознаграждение за труд приемным родителям</w:t>
      </w:r>
      <w:r w:rsidRPr="00B556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недофинансирование составило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135,7</w:t>
      </w:r>
      <w:r w:rsidRPr="000C139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B5565B" w:rsidRPr="000C139B" w:rsidRDefault="00B5565B" w:rsidP="00B5565B">
      <w:pPr>
        <w:tabs>
          <w:tab w:val="left" w:pos="142"/>
        </w:tabs>
        <w:ind w:left="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6525E8" w:rsidRDefault="006B728E" w:rsidP="00887749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Следует отметить, что доля безвозмездных поступлений в бюджет</w:t>
      </w:r>
      <w:r w:rsidR="00196533" w:rsidRPr="006525E8">
        <w:rPr>
          <w:rFonts w:ascii="Times New Roman" w:hAnsi="Times New Roman"/>
          <w:color w:val="000000"/>
          <w:sz w:val="27"/>
          <w:szCs w:val="27"/>
          <w:lang w:eastAsia="ru-RU"/>
        </w:rPr>
        <w:t>е</w:t>
      </w:r>
      <w:r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района в разрезе видов поступлений по сравнению с 20</w:t>
      </w:r>
      <w:r w:rsidR="002503D1" w:rsidRPr="006525E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2503D1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>изменилась</w:t>
      </w:r>
      <w:r w:rsidR="00A62EB7" w:rsidRPr="006525E8">
        <w:rPr>
          <w:rFonts w:ascii="Times New Roman" w:hAnsi="Times New Roman"/>
          <w:color w:val="000000"/>
          <w:sz w:val="27"/>
          <w:szCs w:val="27"/>
          <w:lang w:eastAsia="ru-RU"/>
        </w:rPr>
        <w:t>, прослеживается п</w:t>
      </w:r>
      <w:r w:rsidR="00A52AFD" w:rsidRPr="006525E8">
        <w:rPr>
          <w:rFonts w:ascii="Times New Roman" w:hAnsi="Times New Roman"/>
          <w:color w:val="000000"/>
          <w:sz w:val="27"/>
          <w:szCs w:val="27"/>
          <w:lang w:eastAsia="ru-RU"/>
        </w:rPr>
        <w:t>реоблада</w:t>
      </w:r>
      <w:r w:rsidR="00A62EB7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ние </w:t>
      </w:r>
      <w:r w:rsidR="00A52AF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поступление </w:t>
      </w:r>
      <w:r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суб</w:t>
      </w:r>
      <w:r w:rsidR="001B3156">
        <w:rPr>
          <w:rFonts w:ascii="Times New Roman" w:hAnsi="Times New Roman"/>
          <w:color w:val="000000"/>
          <w:sz w:val="27"/>
          <w:szCs w:val="27"/>
          <w:lang w:eastAsia="ru-RU"/>
        </w:rPr>
        <w:t>венций</w:t>
      </w:r>
      <w:r w:rsidR="00A52AF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51,1</w:t>
      </w:r>
      <w:r w:rsidR="00A52AFD" w:rsidRPr="006525E8">
        <w:rPr>
          <w:rFonts w:ascii="Times New Roman" w:hAnsi="Times New Roman"/>
          <w:color w:val="000000"/>
          <w:sz w:val="27"/>
          <w:szCs w:val="27"/>
          <w:lang w:eastAsia="ru-RU"/>
        </w:rPr>
        <w:t>%) над остальными поступлениями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однако отмечается спад</w:t>
      </w:r>
      <w:r w:rsidR="009055A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47FC6">
        <w:rPr>
          <w:rFonts w:ascii="Times New Roman" w:hAnsi="Times New Roman"/>
          <w:color w:val="000000"/>
          <w:sz w:val="27"/>
          <w:szCs w:val="27"/>
          <w:lang w:eastAsia="ru-RU"/>
        </w:rPr>
        <w:t>16,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процентных пункта</w:t>
      </w:r>
      <w:r w:rsidR="00BC127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доле 20</w:t>
      </w:r>
      <w:r w:rsidR="002503D1" w:rsidRPr="006525E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5B099D" w:rsidRPr="006525E8">
        <w:rPr>
          <w:rFonts w:ascii="Times New Roman" w:hAnsi="Times New Roman"/>
          <w:color w:val="000000"/>
          <w:sz w:val="27"/>
          <w:szCs w:val="27"/>
          <w:lang w:eastAsia="ru-RU"/>
        </w:rPr>
        <w:t>года</w:t>
      </w:r>
      <w:r w:rsidR="00A52AF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A62EB7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 разрезе безвозмездных поступлений 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увеличена</w:t>
      </w:r>
      <w:r w:rsidR="00A62EB7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доля </w:t>
      </w:r>
      <w:r w:rsidR="00FF2545" w:rsidRPr="006525E8">
        <w:rPr>
          <w:rFonts w:ascii="Times New Roman" w:hAnsi="Times New Roman"/>
          <w:color w:val="000000"/>
          <w:sz w:val="27"/>
          <w:szCs w:val="27"/>
          <w:lang w:eastAsia="ru-RU"/>
        </w:rPr>
        <w:t>суб</w:t>
      </w:r>
      <w:r w:rsidR="001B3156">
        <w:rPr>
          <w:rFonts w:ascii="Times New Roman" w:hAnsi="Times New Roman"/>
          <w:color w:val="000000"/>
          <w:sz w:val="27"/>
          <w:szCs w:val="27"/>
          <w:lang w:eastAsia="ru-RU"/>
        </w:rPr>
        <w:t>сидий</w:t>
      </w:r>
      <w:r w:rsidR="009055AD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F2545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14,2</w:t>
      </w:r>
      <w:r w:rsidR="00FF2545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процентных пункта  </w:t>
      </w:r>
      <w:r w:rsidR="00FD0D1C" w:rsidRPr="006525E8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2503D1" w:rsidRPr="006525E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FD0D1C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FF2545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  </w:t>
      </w:r>
      <w:r w:rsidR="009055AD" w:rsidRPr="006525E8">
        <w:rPr>
          <w:rFonts w:ascii="Times New Roman" w:hAnsi="Times New Roman"/>
          <w:color w:val="000000"/>
          <w:sz w:val="27"/>
          <w:szCs w:val="27"/>
          <w:lang w:eastAsia="ru-RU"/>
        </w:rPr>
        <w:t>увеличена</w:t>
      </w:r>
      <w:r w:rsidR="00C03629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доля межбюджетных трансфертов на </w:t>
      </w:r>
      <w:r w:rsidR="00B5565B">
        <w:rPr>
          <w:rFonts w:ascii="Times New Roman" w:hAnsi="Times New Roman"/>
          <w:color w:val="000000"/>
          <w:sz w:val="27"/>
          <w:szCs w:val="27"/>
          <w:lang w:eastAsia="ru-RU"/>
        </w:rPr>
        <w:t>4,7</w:t>
      </w:r>
      <w:r w:rsidR="00C03629" w:rsidRPr="006525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процентных пункта.</w:t>
      </w:r>
    </w:p>
    <w:p w:rsidR="006F1817" w:rsidRPr="006525E8" w:rsidRDefault="006F1817" w:rsidP="006F1817">
      <w:pPr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316125" w:rsidRDefault="006B728E" w:rsidP="00413E19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316125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Исполнение расходной части бюджета </w:t>
      </w:r>
    </w:p>
    <w:p w:rsidR="00714BA1" w:rsidRPr="00704EB8" w:rsidRDefault="007A4662" w:rsidP="00714BA1">
      <w:pPr>
        <w:jc w:val="both"/>
        <w:rPr>
          <w:rStyle w:val="FontStyle15"/>
          <w:rFonts w:ascii="Times New Roman" w:hAnsi="Times New Roman" w:cs="Times New Roman"/>
          <w:b w:val="0"/>
          <w:sz w:val="27"/>
          <w:szCs w:val="27"/>
        </w:rPr>
      </w:pPr>
      <w:r w:rsidRPr="00316125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ab/>
      </w:r>
      <w:r w:rsidR="005D7C38" w:rsidRPr="00316125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7A59A2" w:rsidRPr="0031612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5D7C38" w:rsidRPr="003161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согласно «Отчет</w:t>
      </w:r>
      <w:r w:rsidR="00F44D4E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="005D7C38" w:rsidRPr="003161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 исполнении </w:t>
      </w:r>
      <w:r w:rsidR="001354B0" w:rsidRPr="00316125">
        <w:rPr>
          <w:rFonts w:ascii="Times New Roman" w:hAnsi="Times New Roman"/>
          <w:color w:val="000000"/>
          <w:sz w:val="27"/>
          <w:szCs w:val="27"/>
          <w:lang w:eastAsia="ru-RU"/>
        </w:rPr>
        <w:t>бюджета» (форма 0503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12</w:t>
      </w:r>
      <w:r w:rsidR="005D7C38" w:rsidRPr="003161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7)   </w:t>
      </w:r>
      <w:r w:rsidR="005D7C38" w:rsidRPr="000075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исполнено через лицевой счет </w:t>
      </w:r>
      <w:r w:rsidR="00714BA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655896,3</w:t>
      </w:r>
      <w:r w:rsidR="003827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2435F" w:rsidRPr="000075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5D7C38" w:rsidRPr="000075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3827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85,8</w:t>
      </w:r>
      <w:r w:rsidR="005D7C38" w:rsidRPr="000075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</w:t>
      </w:r>
      <w:r w:rsidR="005646F9" w:rsidRPr="000075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</w:t>
      </w:r>
      <w:r w:rsidR="005646F9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утвержденных бюджетных назначений</w:t>
      </w:r>
      <w:r w:rsidR="00451953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764060,8</w:t>
      </w:r>
      <w:r w:rsidR="00451953" w:rsidRPr="00250682">
        <w:rPr>
          <w:rFonts w:ascii="Times New Roman" w:hAnsi="Times New Roman"/>
          <w:color w:val="000000"/>
          <w:sz w:val="27"/>
          <w:szCs w:val="27"/>
          <w:lang w:eastAsia="ru-RU"/>
        </w:rPr>
        <w:t>тыс.руб.)</w:t>
      </w:r>
      <w:r w:rsidR="008E15A9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FA29A6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E15A9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расходных обязательств относительно прошлого года на 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137,1</w:t>
      </w:r>
      <w:r w:rsidR="008E15A9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</w:t>
      </w:r>
      <w:r w:rsidR="00D2435F" w:rsidRPr="00250682">
        <w:rPr>
          <w:rFonts w:ascii="Times New Roman" w:hAnsi="Times New Roman"/>
          <w:color w:val="000000"/>
          <w:sz w:val="27"/>
          <w:szCs w:val="27"/>
          <w:lang w:eastAsia="ru-RU"/>
        </w:rPr>
        <w:t>(</w:t>
      </w:r>
      <w:r w:rsidR="006B728E" w:rsidRPr="00250682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250682" w:rsidRPr="0025068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B728E" w:rsidRPr="002506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="00451953" w:rsidRPr="0025068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8F1E6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478259,6 </w:t>
      </w:r>
      <w:r w:rsidR="006B728E" w:rsidRPr="00250682">
        <w:rPr>
          <w:rFonts w:ascii="Times New Roman" w:hAnsi="Times New Roman"/>
          <w:color w:val="000000"/>
          <w:sz w:val="27"/>
          <w:szCs w:val="27"/>
          <w:lang w:eastAsia="ru-RU"/>
        </w:rPr>
        <w:t>тыс. руб</w:t>
      </w:r>
      <w:r w:rsidR="006B728E" w:rsidRPr="005A674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D2435F" w:rsidRPr="005A674C">
        <w:rPr>
          <w:rFonts w:ascii="Times New Roman" w:hAnsi="Times New Roman"/>
          <w:color w:val="000000"/>
          <w:sz w:val="27"/>
          <w:szCs w:val="27"/>
          <w:lang w:eastAsia="ru-RU"/>
        </w:rPr>
        <w:t>)</w:t>
      </w:r>
      <w:r w:rsidR="00250682" w:rsidRPr="005A674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F44D4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14BA1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Расхождений со сводной </w:t>
      </w:r>
      <w:r w:rsidR="00714BA1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справкой по операциям со средствами бюджета </w:t>
      </w:r>
      <w:r w:rsidR="00714BA1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>УФК №22 по кассовым поступлениям бюджета Ольховского муниципального района (форма 05318</w:t>
      </w:r>
      <w:r w:rsidR="00714BA1">
        <w:rPr>
          <w:rStyle w:val="FontStyle15"/>
          <w:rFonts w:ascii="Times New Roman" w:hAnsi="Times New Roman" w:cs="Times New Roman"/>
          <w:b w:val="0"/>
          <w:sz w:val="27"/>
          <w:szCs w:val="27"/>
        </w:rPr>
        <w:t>5</w:t>
      </w:r>
      <w:r w:rsidR="00714BA1" w:rsidRPr="00982DE1">
        <w:rPr>
          <w:rStyle w:val="FontStyle15"/>
          <w:rFonts w:ascii="Times New Roman" w:hAnsi="Times New Roman" w:cs="Times New Roman"/>
          <w:b w:val="0"/>
          <w:sz w:val="27"/>
          <w:szCs w:val="27"/>
        </w:rPr>
        <w:t>7) не выявлено.</w:t>
      </w:r>
    </w:p>
    <w:p w:rsidR="006B728E" w:rsidRDefault="006B728E" w:rsidP="007A4662">
      <w:pPr>
        <w:tabs>
          <w:tab w:val="left" w:pos="810"/>
        </w:tabs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5B0A4E" w:rsidRDefault="006B728E" w:rsidP="005B0A4E">
      <w:pPr>
        <w:tabs>
          <w:tab w:val="left" w:pos="1725"/>
        </w:tabs>
        <w:ind w:firstLine="567"/>
        <w:rPr>
          <w:i/>
          <w:iCs/>
          <w:color w:val="000000"/>
          <w:lang w:eastAsia="ru-RU"/>
        </w:rPr>
      </w:pP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Сведения о расход</w:t>
      </w:r>
      <w:r w:rsidR="00EA1915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овании </w:t>
      </w: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районного бюджета по разделам</w:t>
      </w:r>
      <w:r w:rsidR="00EA1915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, подразделам </w:t>
      </w: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функциональной классификации в 20</w:t>
      </w:r>
      <w:r w:rsidR="0061387C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2</w:t>
      </w:r>
      <w:r w:rsidR="00956A0E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4</w:t>
      </w: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году</w:t>
      </w:r>
      <w:r w:rsidR="00846786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относительно утвержденных бюджетных назначений</w:t>
      </w:r>
      <w:r w:rsidR="00FB2293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:</w:t>
      </w:r>
      <w:r w:rsidR="00E33849">
        <w:rPr>
          <w:i/>
          <w:iCs/>
          <w:color w:val="000000"/>
          <w:lang w:eastAsia="ru-RU"/>
        </w:rPr>
        <w:t xml:space="preserve">                                                                                                               </w:t>
      </w:r>
      <w:r w:rsidRPr="00651E4C">
        <w:rPr>
          <w:i/>
          <w:iCs/>
          <w:color w:val="000000"/>
          <w:lang w:eastAsia="ru-RU"/>
        </w:rPr>
        <w:t xml:space="preserve">    </w:t>
      </w:r>
    </w:p>
    <w:p w:rsidR="006B728E" w:rsidRPr="00651E4C" w:rsidRDefault="005B0A4E" w:rsidP="004A0559">
      <w:pPr>
        <w:rPr>
          <w:i/>
          <w:iCs/>
          <w:color w:val="000000"/>
          <w:lang w:eastAsia="ru-RU"/>
        </w:rPr>
      </w:pPr>
      <w:r>
        <w:rPr>
          <w:i/>
          <w:iCs/>
          <w:color w:val="000000"/>
          <w:lang w:eastAsia="ru-RU"/>
        </w:rPr>
        <w:t xml:space="preserve">                                                                                                                                       </w:t>
      </w:r>
      <w:r w:rsidR="006B728E" w:rsidRPr="00651E4C">
        <w:rPr>
          <w:i/>
          <w:iCs/>
          <w:color w:val="000000"/>
          <w:lang w:eastAsia="ru-RU"/>
        </w:rPr>
        <w:t xml:space="preserve">    Таблица</w:t>
      </w:r>
      <w:r w:rsidR="00546AD3" w:rsidRPr="00651E4C">
        <w:rPr>
          <w:i/>
          <w:iCs/>
          <w:color w:val="000000"/>
          <w:lang w:eastAsia="ru-RU"/>
        </w:rPr>
        <w:t xml:space="preserve"> №</w:t>
      </w:r>
      <w:r w:rsidR="00B27583" w:rsidRPr="00651E4C">
        <w:rPr>
          <w:i/>
          <w:iCs/>
          <w:color w:val="000000"/>
          <w:lang w:eastAsia="ru-RU"/>
        </w:rPr>
        <w:t>5</w:t>
      </w:r>
      <w:r w:rsidR="006B728E" w:rsidRPr="00651E4C">
        <w:rPr>
          <w:i/>
          <w:iCs/>
          <w:color w:val="000000"/>
          <w:lang w:eastAsia="ru-RU"/>
        </w:rPr>
        <w:t xml:space="preserve">     (тыс. руб.)</w:t>
      </w:r>
    </w:p>
    <w:tbl>
      <w:tblPr>
        <w:tblW w:w="1026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1"/>
        <w:gridCol w:w="2591"/>
        <w:gridCol w:w="1134"/>
        <w:gridCol w:w="1275"/>
        <w:gridCol w:w="1134"/>
        <w:gridCol w:w="1051"/>
        <w:gridCol w:w="1134"/>
        <w:gridCol w:w="1134"/>
      </w:tblGrid>
      <w:tr w:rsidR="00751D77" w:rsidRPr="00F1282B" w:rsidTr="00050C5F">
        <w:trPr>
          <w:trHeight w:val="551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1D77" w:rsidRPr="003E26AC" w:rsidRDefault="00751D77" w:rsidP="00C91B1D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3E26AC">
              <w:rPr>
                <w:rFonts w:ascii="Times New Roman" w:hAnsi="Times New Roman"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D77" w:rsidRPr="003E26AC" w:rsidRDefault="00751D77" w:rsidP="00C91B1D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3E26AC">
              <w:rPr>
                <w:rFonts w:ascii="Times New Roman" w:hAnsi="Times New Roman"/>
                <w:bCs/>
                <w:color w:val="000000"/>
                <w:lang w:eastAsia="ru-RU"/>
              </w:rPr>
              <w:t>Наименование раздел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3E26AC" w:rsidRDefault="00751D77" w:rsidP="00956A0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3E26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Решение № </w:t>
            </w:r>
            <w:r w:rsidR="00956A0E"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  <w:r w:rsidR="00714BA1"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  <w:r w:rsidR="000D7B15" w:rsidRPr="003E26AC">
              <w:rPr>
                <w:rFonts w:ascii="Times New Roman" w:hAnsi="Times New Roman"/>
                <w:bCs/>
                <w:color w:val="000000"/>
                <w:lang w:eastAsia="ru-RU"/>
              </w:rPr>
              <w:t>.1</w:t>
            </w:r>
            <w:r w:rsidR="00714BA1"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  <w:r w:rsidR="000D7B15" w:rsidRPr="003E26AC">
              <w:rPr>
                <w:rFonts w:ascii="Times New Roman" w:hAnsi="Times New Roman"/>
                <w:bCs/>
                <w:color w:val="000000"/>
                <w:lang w:eastAsia="ru-RU"/>
              </w:rPr>
              <w:t>. 20</w:t>
            </w:r>
            <w:r w:rsidR="003E26AC" w:rsidRPr="003E26AC"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  <w:r w:rsidR="00956A0E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  <w:r w:rsidR="000D7B15" w:rsidRPr="003E26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года №</w:t>
            </w:r>
            <w:r w:rsidR="00956A0E">
              <w:rPr>
                <w:rFonts w:ascii="Times New Roman" w:hAnsi="Times New Roman"/>
                <w:bCs/>
                <w:color w:val="000000"/>
                <w:lang w:eastAsia="ru-RU"/>
              </w:rPr>
              <w:t>82</w:t>
            </w:r>
            <w:r w:rsidR="000D7B15" w:rsidRPr="003E26AC">
              <w:rPr>
                <w:rFonts w:ascii="Times New Roman" w:hAnsi="Times New Roman"/>
                <w:bCs/>
                <w:color w:val="000000"/>
                <w:lang w:eastAsia="ru-RU"/>
              </w:rPr>
              <w:t>/</w:t>
            </w:r>
            <w:r w:rsidR="00956A0E">
              <w:rPr>
                <w:rFonts w:ascii="Times New Roman" w:hAnsi="Times New Roman"/>
                <w:bCs/>
                <w:color w:val="000000"/>
                <w:lang w:eastAsia="ru-RU"/>
              </w:rPr>
              <w:t>359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3E26AC" w:rsidRDefault="00795823" w:rsidP="00991F6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3E26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Уточненное </w:t>
            </w:r>
            <w:r w:rsidR="00751D77" w:rsidRPr="003E26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Решение № </w:t>
            </w:r>
            <w:r w:rsidR="003E26AC" w:rsidRPr="005D7534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="00956A0E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7</w:t>
            </w:r>
            <w:r w:rsidR="003E26AC" w:rsidRPr="005D7534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.12.202</w:t>
            </w:r>
            <w:r w:rsidR="00956A0E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4</w:t>
            </w:r>
            <w:r w:rsidR="003E26AC" w:rsidRPr="005D7534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г. №</w:t>
            </w:r>
            <w:r w:rsidR="00956A0E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96</w:t>
            </w:r>
            <w:r w:rsidR="00714BA1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/</w:t>
            </w:r>
            <w:r w:rsidR="00956A0E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449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3E26AC" w:rsidRDefault="00751D77" w:rsidP="00902757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3E26AC">
              <w:rPr>
                <w:rFonts w:ascii="Times New Roman" w:hAnsi="Times New Roman"/>
                <w:bCs/>
                <w:color w:val="000000"/>
                <w:lang w:eastAsia="ru-RU"/>
              </w:rPr>
              <w:t>Исполнение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050C5F" w:rsidRDefault="00751D77" w:rsidP="00C91B1D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50C5F">
              <w:rPr>
                <w:rFonts w:ascii="Times New Roman" w:hAnsi="Times New Roman"/>
                <w:bCs/>
                <w:color w:val="000000"/>
                <w:lang w:eastAsia="ru-RU"/>
              </w:rPr>
              <w:t>Исполнение к плану,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050C5F" w:rsidRDefault="00751D77" w:rsidP="00C91B1D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50C5F">
              <w:rPr>
                <w:rFonts w:ascii="Times New Roman" w:hAnsi="Times New Roman"/>
                <w:bCs/>
                <w:color w:val="000000"/>
                <w:lang w:eastAsia="ru-RU"/>
              </w:rPr>
              <w:t>Отклонение от первоначального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D77" w:rsidRPr="00050C5F" w:rsidRDefault="00751D77" w:rsidP="00C91B1D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50C5F">
              <w:rPr>
                <w:rFonts w:ascii="Times New Roman" w:hAnsi="Times New Roman"/>
                <w:bCs/>
                <w:color w:val="000000"/>
                <w:lang w:eastAsia="ru-RU"/>
              </w:rPr>
              <w:t>Отклонения с учетом всех изменений</w:t>
            </w:r>
          </w:p>
        </w:tc>
      </w:tr>
      <w:tr w:rsidR="008F25DA" w:rsidRPr="00F1282B" w:rsidTr="002F4FB7">
        <w:trPr>
          <w:trHeight w:val="470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956A0E" w:rsidP="008F25DA">
            <w:pPr>
              <w:rPr>
                <w:rFonts w:ascii="Times New Roman" w:hAnsi="Times New Roman"/>
                <w:b/>
              </w:rPr>
            </w:pPr>
            <w:r w:rsidRPr="008019A1">
              <w:rPr>
                <w:rFonts w:ascii="Times New Roman" w:hAnsi="Times New Roman"/>
                <w:b/>
              </w:rPr>
              <w:t>64974,4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8F25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007593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76698,7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050C5F">
            <w:pPr>
              <w:tabs>
                <w:tab w:val="left" w:pos="750"/>
              </w:tabs>
              <w:ind w:right="151"/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014444" w:rsidP="00007593">
            <w:pPr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11724,3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014444" w:rsidP="00007593">
            <w:pPr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-2402,4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0102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D962E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hAnsi="Times New Roman"/>
              </w:rPr>
              <w:t>2078,8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2674,2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21193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595,4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-1,1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lang w:val="en-US"/>
              </w:rPr>
            </w:pPr>
            <w:r w:rsidRPr="002B3D57">
              <w:rPr>
                <w:rFonts w:ascii="Times New Roman" w:hAnsi="Times New Roman"/>
                <w:lang w:val="en-US"/>
              </w:rPr>
              <w:t>0103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Функционирование законодательных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1471,7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452,2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21193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-1019,5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-19,2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0104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22075,2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26805,0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26721,2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21193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4646,0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FF6316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-83,8</w:t>
            </w:r>
          </w:p>
        </w:tc>
      </w:tr>
      <w:tr w:rsidR="0065253D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3D" w:rsidRPr="002B3D57" w:rsidRDefault="0065253D" w:rsidP="00A560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0105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53D" w:rsidRPr="002B3D57" w:rsidRDefault="0065253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Pr="008019A1" w:rsidRDefault="008019A1" w:rsidP="001F59B2">
            <w:pPr>
              <w:rPr>
                <w:rFonts w:ascii="Times New Roman" w:eastAsia="Times New Roman" w:hAnsi="Times New Roman"/>
                <w:lang w:eastAsia="ru-RU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Pr="008F25DA" w:rsidRDefault="00014444" w:rsidP="0021193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53D" w:rsidRPr="008F25DA" w:rsidRDefault="00014444" w:rsidP="00FF6316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0106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7138,2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8340,1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8190,9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1052,7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-149,2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0111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hAnsi="Times New Roman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014444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-100,0</w:t>
            </w:r>
          </w:p>
        </w:tc>
      </w:tr>
      <w:tr w:rsidR="008F25DA" w:rsidRPr="00F1282B" w:rsidTr="002F4FB7">
        <w:trPr>
          <w:trHeight w:val="705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lang w:val="en-US"/>
              </w:rPr>
            </w:pPr>
            <w:r w:rsidRPr="002B3D57">
              <w:rPr>
                <w:rFonts w:ascii="Times New Roman" w:hAnsi="Times New Roman"/>
              </w:rPr>
              <w:t>011</w:t>
            </w:r>
            <w:r w:rsidRPr="002B3D5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31906,8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38656,5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007593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67497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-2049,1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Национальная безопасность       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956A0E" w:rsidP="001F59B2">
            <w:pPr>
              <w:rPr>
                <w:rFonts w:ascii="Times New Roman" w:hAnsi="Times New Roman"/>
                <w:b/>
              </w:rPr>
            </w:pPr>
            <w:r w:rsidRPr="008019A1">
              <w:rPr>
                <w:rFonts w:ascii="Times New Roman" w:hAnsi="Times New Roman"/>
                <w:b/>
              </w:rPr>
              <w:t>3276,0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007593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2923,8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D5264A" w:rsidP="00007593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-352,2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D5264A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-52,3</w:t>
            </w:r>
          </w:p>
        </w:tc>
      </w:tr>
      <w:tr w:rsidR="008F25DA" w:rsidRPr="00F1282B" w:rsidTr="008D5C2C">
        <w:trPr>
          <w:trHeight w:val="393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0309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hAnsi="Times New Roman"/>
              </w:rPr>
              <w:t>128,9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-81,7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-27,2</w:t>
            </w:r>
          </w:p>
        </w:tc>
      </w:tr>
      <w:tr w:rsidR="00991F6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1F6E" w:rsidRPr="002B3D57" w:rsidRDefault="00991F6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0314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F6E" w:rsidRPr="002B3D57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 xml:space="preserve">Другие вопросы в области национальной </w:t>
            </w:r>
            <w:r w:rsidRPr="002B3D57">
              <w:rPr>
                <w:rFonts w:ascii="Times New Roman" w:hAnsi="Times New Roman"/>
                <w:color w:val="000000"/>
                <w:lang w:eastAsia="ru-RU"/>
              </w:rPr>
              <w:lastRenderedPageBreak/>
              <w:t>безопасности       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lastRenderedPageBreak/>
              <w:t>3147,1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991F6E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991F6E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2876,6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D5264A" w:rsidP="00007593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-270,5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D5264A" w:rsidP="00007593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-25,1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lastRenderedPageBreak/>
              <w:t>0400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49539,6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84395,4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62601,4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D5264A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13061,8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D5264A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-21794,0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0405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84,4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-15,1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0408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 xml:space="preserve">транспорт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3682,4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3638,4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3353,0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-285,4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C70A00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0409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(дорожный фонд)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44874,3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77673,8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56189,4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11315,1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-21484,4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0410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384,8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7450D6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-165,2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-8,2</w:t>
            </w:r>
          </w:p>
        </w:tc>
      </w:tr>
      <w:tr w:rsidR="008F25DA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0412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5DA" w:rsidRPr="002B3D57" w:rsidRDefault="008F25D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348,5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2529,3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2528,4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2179,9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DA" w:rsidRPr="008F25DA" w:rsidRDefault="00D5264A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-0,9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0500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FE485E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16417,9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116364,1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83686,3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71,9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2A728D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67268,4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2A728D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-32677,8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0502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10617,7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74960,3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44144,4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33526,7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-30815,9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0503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4325,8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39749,4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37921,6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C70A00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33595,8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-1827,8</w:t>
            </w:r>
          </w:p>
        </w:tc>
      </w:tr>
      <w:tr w:rsidR="00991F6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1F6E" w:rsidRPr="002B3D57" w:rsidRDefault="00991F6E" w:rsidP="00A560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0505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F6E" w:rsidRPr="002B3D57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Другие вопросы в области 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956A0E" w:rsidRDefault="008019A1" w:rsidP="008019A1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1474,4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Default="00991F6E" w:rsidP="00A5606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1620,3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8019A1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2A728D" w:rsidP="00C70A00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145,9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F6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-34,1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0600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458,4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794,1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2A728D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-458,4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2A728D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-794,1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0605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-458,4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2A728D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-794,1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0700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373804,4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7358A1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40896</w:t>
            </w:r>
            <w:r w:rsidR="007358A1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362118,3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454625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-11686,1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454625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-46842,9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0701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58735,3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64352,7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59757,7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F31E25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-4595,0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0702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272626,6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0A510A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294600,9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254189,5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B4728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-18437,1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B4728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-40411,4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0703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20228,5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0A510A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22473,4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21304,6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B4728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B4728D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-1168,8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0705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3C6960">
              <w:rPr>
                <w:rFonts w:ascii="Times New Roman" w:hAnsi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-30,0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Default="00956A0E" w:rsidP="00A560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0706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3C6960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3C6960">
              <w:rPr>
                <w:rFonts w:ascii="Times New Roman" w:hAnsi="Times New Roman"/>
                <w:color w:val="000000"/>
                <w:lang w:eastAsia="ru-RU"/>
              </w:rPr>
              <w:t>Высшее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-12,0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0707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3898,2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3770,1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54625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-181,1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0709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  вопросы    в области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 w:rsidRPr="0072730E">
              <w:rPr>
                <w:szCs w:val="28"/>
              </w:rPr>
              <w:t>1</w:t>
            </w:r>
            <w:r>
              <w:rPr>
                <w:szCs w:val="28"/>
              </w:rPr>
              <w:t>8261,8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23532,0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23084,4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4822,6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-447,6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0800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E14D9B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Культура, кинематография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019A1" w:rsidRDefault="00956A0E" w:rsidP="001F59B2">
            <w:pPr>
              <w:rPr>
                <w:rFonts w:ascii="Times New Roman" w:hAnsi="Times New Roman"/>
                <w:b/>
              </w:rPr>
            </w:pPr>
            <w:r w:rsidRPr="008019A1">
              <w:rPr>
                <w:rFonts w:ascii="Times New Roman" w:hAnsi="Times New Roman"/>
                <w:b/>
              </w:rPr>
              <w:t>23100,8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13927,3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12420,4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4005DE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-10680,4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4005DE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-1506,9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0801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20495,8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13742,1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12265,4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-8230,4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-1476,7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lang w:val="en-US"/>
              </w:rPr>
            </w:pPr>
            <w:r w:rsidRPr="002B3D57">
              <w:rPr>
                <w:rFonts w:ascii="Times New Roman" w:hAnsi="Times New Roman"/>
                <w:lang w:val="en-US"/>
              </w:rPr>
              <w:t>0804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019A1" w:rsidRDefault="008019A1" w:rsidP="001F59B2">
            <w:pPr>
              <w:rPr>
                <w:rFonts w:ascii="Times New Roman" w:hAnsi="Times New Roman"/>
              </w:rPr>
            </w:pPr>
            <w:r w:rsidRPr="008019A1">
              <w:rPr>
                <w:rFonts w:ascii="Times New Roman" w:eastAsia="Times New Roman" w:hAnsi="Times New Roman"/>
                <w:lang w:eastAsia="ru-RU"/>
              </w:rPr>
              <w:t>2605,0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155,0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-2450,0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4005DE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-30,2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22611,2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31715,1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29825,1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007593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7213,9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-1890,0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1001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778,6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-21,4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1003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1F59B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9617,7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19952,6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19584,7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007593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9967,0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-367,9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lang w:val="en-US"/>
              </w:rPr>
            </w:pPr>
            <w:r w:rsidRPr="002B3D57">
              <w:rPr>
                <w:rFonts w:ascii="Times New Roman" w:hAnsi="Times New Roman"/>
                <w:lang w:val="en-US"/>
              </w:rPr>
              <w:t>1004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Охрана     семьи     и детства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8D332E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11421,5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8948,0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7707,2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-3714,3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-1240,8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1006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D962E2">
            <w:pPr>
              <w:rPr>
                <w:rFonts w:ascii="Times New Roman" w:hAnsi="Times New Roman"/>
              </w:rPr>
            </w:pPr>
            <w:r>
              <w:rPr>
                <w:szCs w:val="28"/>
              </w:rPr>
              <w:t>772,0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1754,6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982,6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-259,9</w:t>
            </w:r>
          </w:p>
        </w:tc>
      </w:tr>
      <w:tr w:rsidR="00956A0E" w:rsidRPr="00956A0E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5F4D31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F4D31">
              <w:rPr>
                <w:rFonts w:ascii="Times New Roman" w:hAnsi="Times New Roman"/>
                <w:b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991F6E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2031,4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1904,3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1504,3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-127,1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D45AB3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1102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D45AB3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2031,4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1904,3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-127,1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lang w:val="en-US"/>
              </w:rPr>
            </w:pPr>
            <w:r w:rsidRPr="002B3D57">
              <w:rPr>
                <w:rFonts w:ascii="Times New Roman" w:hAnsi="Times New Roman"/>
                <w:b/>
                <w:lang w:val="en-US"/>
              </w:rPr>
              <w:t>1200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Средства массовой </w:t>
            </w: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lastRenderedPageBreak/>
              <w:t>1745,3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2212,4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2212,4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lang w:val="en-US"/>
              </w:rPr>
            </w:pPr>
            <w:r w:rsidRPr="002B3D57">
              <w:rPr>
                <w:rFonts w:ascii="Times New Roman" w:hAnsi="Times New Roman"/>
                <w:lang w:val="en-US"/>
              </w:rPr>
              <w:lastRenderedPageBreak/>
              <w:t>1202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5B0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2212,4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D71AC3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</w:tr>
      <w:tr w:rsidR="00956A0E" w:rsidRPr="005F4D31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1300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1174,0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-1174,0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-74,0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1301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1F5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-1174,0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-74,0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  <w:r w:rsidRPr="002B3D57">
              <w:rPr>
                <w:rFonts w:ascii="Times New Roman" w:hAnsi="Times New Roman"/>
                <w:b/>
              </w:rPr>
              <w:t>1400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0D7B15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19055,6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21505,6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21505,6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2450,0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lang w:eastAsia="ru-RU"/>
              </w:rPr>
              <w:t>-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</w:rPr>
            </w:pPr>
            <w:r w:rsidRPr="002B3D57">
              <w:rPr>
                <w:rFonts w:ascii="Times New Roman" w:hAnsi="Times New Roman"/>
              </w:rPr>
              <w:t>1403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color w:val="000000"/>
                <w:lang w:eastAsia="ru-RU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8F25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19055,6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21505,6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991F6E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21505,6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8019A1" w:rsidP="00D72795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2450,0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8F25DA" w:rsidRDefault="00EA5968" w:rsidP="00A56062">
            <w:pPr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-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Итого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FE485E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576557,6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325D1F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764060,8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655896,3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79338,7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-108164,5</w:t>
            </w:r>
          </w:p>
        </w:tc>
      </w:tr>
      <w:tr w:rsidR="00956A0E" w:rsidRPr="00F1282B" w:rsidTr="002F4FB7">
        <w:trPr>
          <w:trHeight w:val="264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6A0E" w:rsidRPr="002B3D57" w:rsidRDefault="00956A0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Дефицит(-)/</w:t>
            </w: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профицит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 w:rsidRPr="002B3D57">
              <w:rPr>
                <w:rFonts w:ascii="Times New Roman" w:hAnsi="Times New Roman"/>
                <w:b/>
                <w:color w:val="000000"/>
                <w:lang w:eastAsia="ru-RU"/>
              </w:rPr>
              <w:t>(+)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56A0E" w:rsidP="00FE485E">
            <w:pPr>
              <w:rPr>
                <w:rFonts w:ascii="Times New Roman" w:hAnsi="Times New Roman"/>
                <w:b/>
              </w:rPr>
            </w:pPr>
            <w:r w:rsidRPr="00956A0E">
              <w:rPr>
                <w:rFonts w:ascii="Times New Roman" w:hAnsi="Times New Roman"/>
                <w:b/>
              </w:rPr>
              <w:t>-5500,0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-20353,2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991F6E" w:rsidP="00A5606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+6784,7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8019A1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12284,7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0E" w:rsidRPr="00956A0E" w:rsidRDefault="00EA5968" w:rsidP="00A56062">
            <w:pP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27137,9</w:t>
            </w:r>
          </w:p>
        </w:tc>
      </w:tr>
    </w:tbl>
    <w:p w:rsidR="003C1CD5" w:rsidRDefault="00FC4115" w:rsidP="008B7D89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4D16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Наибольшее неисполнение бюджетных  назначений</w:t>
      </w:r>
      <w:r w:rsidR="00E55632" w:rsidRPr="004D16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(более чем 10 процентов)</w:t>
      </w:r>
      <w:r w:rsidR="003C1CD5" w:rsidRPr="004D16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:</w:t>
      </w:r>
    </w:p>
    <w:p w:rsidR="0075399D" w:rsidRPr="00B311EF" w:rsidRDefault="0075399D" w:rsidP="0075399D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- в разделе «Национальная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безопасность и правоохранительная деятельность</w:t>
      </w: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не исполнены плановые показатели  на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36,6</w:t>
      </w: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в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основном за счет средств районного бюджета по подразделу 0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309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Гражданская оборона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не программным мероприятиям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сумме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27,2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 w:rsidRP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;</w:t>
      </w:r>
    </w:p>
    <w:p w:rsidR="003C1CD5" w:rsidRDefault="003C1CD5" w:rsidP="008B7D89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- </w:t>
      </w:r>
      <w:r w:rsidR="000B1A27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в</w:t>
      </w:r>
      <w:r w:rsidR="00C42330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раздел</w:t>
      </w:r>
      <w:r w:rsidR="000B1A27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е</w:t>
      </w:r>
      <w:r w:rsidR="005D14B3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Национальная экономика</w:t>
      </w:r>
      <w:r w:rsidR="005D14B3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</w:t>
      </w:r>
      <w:r w:rsidR="00DA7FA3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</w:t>
      </w:r>
      <w:r w:rsidR="009038F0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исполнены</w:t>
      </w:r>
      <w:r w:rsidR="00DA7FA3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плановые показатели </w:t>
      </w:r>
      <w:r w:rsidR="00662BE1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на </w:t>
      </w:r>
      <w:r w:rsidR="00B27D6B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5,8</w:t>
      </w:r>
      <w:r w:rsidR="00662BE1"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в </w:t>
      </w:r>
      <w:r w:rsidR="00662BE1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основном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за счет средств районного бюджета </w:t>
      </w:r>
      <w:r w:rsidR="00A81E89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подразделу 0409 </w:t>
      </w:r>
      <w:r w:rsidR="00662BE1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«Д</w:t>
      </w:r>
      <w:r w:rsidR="00A81E89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орожное хозяйство (дорожный фонд)</w:t>
      </w:r>
      <w:r w:rsid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</w:t>
      </w:r>
      <w:r w:rsidR="00662BE1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части не</w:t>
      </w:r>
      <w:r w:rsidR="006560C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62BE1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программных расходов </w:t>
      </w:r>
      <w:r w:rsidR="00B27D6B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неисполнение на  </w:t>
      </w:r>
      <w:r w:rsidR="00825DB4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24,7</w:t>
      </w:r>
      <w:r w:rsidR="008F2502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</w:t>
      </w:r>
      <w:r w:rsid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на </w:t>
      </w:r>
      <w:r w:rsidR="008F2502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сумм</w:t>
      </w:r>
      <w:r w:rsid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у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21484,4</w:t>
      </w:r>
      <w:r w:rsidR="008F2502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 w:rsidRP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;</w:t>
      </w:r>
    </w:p>
    <w:p w:rsidR="0075399D" w:rsidRPr="00B311EF" w:rsidRDefault="0075399D" w:rsidP="0075399D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- в разделе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Жилищно-коммунальное хозяйство</w:t>
      </w: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не исполнены плановые показатели  на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28,1</w:t>
      </w:r>
      <w:r w:rsidRPr="00E40BF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в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основном за счет средств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областного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бюджета по подразделу 0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502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Коммунальное хозяйство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  в части запланированных мероприятий МП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Реконструкция и модернизация систем водоснабжения в населенных пунктах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ОМР ВО на 202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4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-202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6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г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оды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»  в сумме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30329,4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.</w:t>
      </w:r>
      <w:r w:rsidRP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;</w:t>
      </w:r>
    </w:p>
    <w:p w:rsidR="0075399D" w:rsidRDefault="003C1CD5" w:rsidP="0032370E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- </w:t>
      </w:r>
      <w:r w:rsidR="00A81E89"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в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раздел</w:t>
      </w:r>
      <w:r w:rsidR="00A81E89"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е</w:t>
      </w:r>
      <w:r w:rsidR="006560C0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B7D89"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«</w:t>
      </w:r>
      <w:r w:rsidR="00B311E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Образование</w:t>
      </w:r>
      <w:r w:rsidR="008B7D89"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</w:t>
      </w:r>
      <w:r w:rsidR="00BF4A6A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 исполнены плановые показатели  </w:t>
      </w:r>
      <w:r w:rsidR="00BA0D95"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на </w:t>
      </w:r>
      <w:r w:rsidR="00AF1EF5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11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,5</w:t>
      </w:r>
      <w:r w:rsidR="00BA0D95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 в основном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за счет средств </w:t>
      </w:r>
      <w:r w:rsidR="00AF1EF5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областного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бюджета </w:t>
      </w:r>
      <w:r w:rsidR="007577E2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в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размере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46842,9</w:t>
      </w:r>
      <w:r w:rsidR="00AA4CF9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</w:t>
      </w:r>
      <w:r w:rsidR="000A11D8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.</w:t>
      </w:r>
      <w:r w:rsidR="001F59B2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,</w:t>
      </w:r>
      <w:r w:rsidR="0032370E" w:rsidRP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подразделу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0702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общее образование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 в части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 программных мероприятий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не исполнение на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40411,4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 или на 1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,7%, 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по подразделу 0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70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5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профессиональная подготовка, переподготовка и повышение квалификации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части программных расходов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неисполнение на  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100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или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на 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сумм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у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30,0</w:t>
      </w:r>
      <w:r w:rsidR="0032370E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по подразделу 0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706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Высшее образование»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части программных расходов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неисполнение на   50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или на 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сумм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у 12,0</w:t>
      </w:r>
      <w:r w:rsidR="0075399D"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;</w:t>
      </w:r>
    </w:p>
    <w:p w:rsidR="0075399D" w:rsidRDefault="0075399D" w:rsidP="0075399D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- в разделе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Культура, кинематография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 исполнены плановые показатели  на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10,8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 в основном за счет средств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районного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бюджета в размере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1506,9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тыс.руб.,</w:t>
      </w:r>
      <w:r w:rsidRP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подразделу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0801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Культура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 в части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 программных мероприятий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не исполнение на 1476,7 тыс.руб. или на 10,7%,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по подразделу 0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804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Другие вопросы в области культуры и кинематографии»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части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программных расходов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неисполнение на   16,3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или на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сумм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у 30,2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;</w:t>
      </w:r>
    </w:p>
    <w:p w:rsidR="0075399D" w:rsidRDefault="0075399D" w:rsidP="0075399D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- в разделе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Социальная политика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»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618A7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 исполнены плановые показатели  на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6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 в основном за счет средств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областного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бюджета в размере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1890,0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тыс.руб.,</w:t>
      </w:r>
      <w:r w:rsidRP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подразделу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1004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Охрана семьи и детства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»  в части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 программных мероприятий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не исполнение на 1240,8 тыс.руб. или на 13,9%,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по подразделу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1006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Другие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lastRenderedPageBreak/>
        <w:t>вопросы в области социальной политики»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в части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не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программных расходов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неисполнение на   12,9%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или на 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сумм</w:t>
      </w:r>
      <w: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у 259,9</w:t>
      </w:r>
      <w:r w:rsidRPr="00C035E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</w:p>
    <w:p w:rsidR="0075399D" w:rsidRDefault="0075399D" w:rsidP="0075399D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</w:p>
    <w:p w:rsidR="0044678C" w:rsidRPr="0076786C" w:rsidRDefault="00242438" w:rsidP="0032370E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По остальным разделом бюджета неисполнение от утвержденных бюджетных назначений составляет от </w:t>
      </w:r>
      <w:r w:rsidR="00BF4A6A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0,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1 </w:t>
      </w:r>
      <w:r w:rsidR="009D2308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до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9,1</w:t>
      </w:r>
      <w:r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процентов</w:t>
      </w:r>
      <w:r w:rsidR="0044678C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. </w:t>
      </w:r>
    </w:p>
    <w:p w:rsidR="006B728E" w:rsidRPr="00F1282B" w:rsidRDefault="007E49FE" w:rsidP="008B7D89">
      <w:pPr>
        <w:ind w:firstLine="567"/>
        <w:rPr>
          <w:rFonts w:ascii="Times New Roman" w:hAnsi="Times New Roman"/>
          <w:bCs/>
          <w:iCs/>
          <w:color w:val="000000"/>
          <w:sz w:val="27"/>
          <w:szCs w:val="27"/>
          <w:highlight w:val="yellow"/>
          <w:lang w:eastAsia="ru-RU"/>
        </w:rPr>
      </w:pPr>
      <w:r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Пр</w:t>
      </w:r>
      <w:r w:rsidR="00C42330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и запланированном </w:t>
      </w:r>
      <w:r w:rsidR="0076786C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дефиците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20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353,2</w:t>
      </w:r>
      <w:r w:rsidR="00C42330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тыс. руб. бюджет исполнен с </w:t>
      </w:r>
      <w:r w:rsidR="0032370E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профицитом </w:t>
      </w:r>
      <w:r w:rsidR="00C42330" w:rsidRPr="0076786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в </w:t>
      </w:r>
      <w:r w:rsidR="00C42330" w:rsidRPr="009C2FCB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размере </w:t>
      </w:r>
      <w:r w:rsidR="0075399D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6784,7</w:t>
      </w:r>
      <w:r w:rsidR="00C42330" w:rsidRPr="009C2FCB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тыс. руб.</w:t>
      </w:r>
    </w:p>
    <w:p w:rsidR="0032370E" w:rsidRDefault="0032370E" w:rsidP="00BF4A6A">
      <w:pPr>
        <w:jc w:val="center"/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</w:pPr>
    </w:p>
    <w:p w:rsidR="00BF4A6A" w:rsidRDefault="006B728E" w:rsidP="00BF4A6A">
      <w:pPr>
        <w:jc w:val="center"/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</w:pP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Исполнение районного бюджета </w:t>
      </w:r>
      <w:r w:rsidR="00475DF9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по разделам </w:t>
      </w:r>
      <w:r w:rsidR="00396482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20</w:t>
      </w:r>
      <w:r w:rsidR="0044678C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2</w:t>
      </w:r>
      <w:r w:rsidR="0075399D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4</w:t>
      </w:r>
      <w:r w:rsidR="00396482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году</w:t>
      </w:r>
    </w:p>
    <w:p w:rsidR="00BF4A6A" w:rsidRDefault="00396482" w:rsidP="00BF4A6A">
      <w:pPr>
        <w:jc w:val="center"/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</w:pP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в сравнении с</w:t>
      </w:r>
      <w:r w:rsidR="00BF4A6A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</w:t>
      </w: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20</w:t>
      </w:r>
      <w:r w:rsidR="00651E4C"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2</w:t>
      </w:r>
      <w:r w:rsidR="0075399D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3</w:t>
      </w:r>
      <w:r w:rsidRPr="00651E4C"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>годом</w:t>
      </w:r>
    </w:p>
    <w:p w:rsidR="006B728E" w:rsidRPr="00651E4C" w:rsidRDefault="00BF4A6A" w:rsidP="00EA7574">
      <w:pPr>
        <w:jc w:val="center"/>
        <w:rPr>
          <w:rFonts w:ascii="Times New Roman" w:hAnsi="Times New Roman"/>
          <w:bCs/>
          <w:i/>
          <w:iCs/>
          <w:color w:val="000000"/>
          <w:lang w:eastAsia="ru-RU"/>
        </w:rPr>
      </w:pPr>
      <w:r>
        <w:rPr>
          <w:rFonts w:ascii="Times New Roman" w:hAnsi="Times New Roman"/>
          <w:bCs/>
          <w:i/>
          <w:iCs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</w:t>
      </w:r>
      <w:r w:rsidR="00857BA6" w:rsidRPr="00651E4C">
        <w:rPr>
          <w:rFonts w:ascii="Times New Roman" w:hAnsi="Times New Roman"/>
          <w:bCs/>
          <w:i/>
          <w:iCs/>
          <w:color w:val="000000"/>
          <w:lang w:eastAsia="ru-RU"/>
        </w:rPr>
        <w:t>таблица №</w:t>
      </w:r>
      <w:r w:rsidR="00B27583" w:rsidRPr="00651E4C">
        <w:rPr>
          <w:rFonts w:ascii="Times New Roman" w:hAnsi="Times New Roman"/>
          <w:bCs/>
          <w:i/>
          <w:iCs/>
          <w:color w:val="000000"/>
          <w:lang w:eastAsia="ru-RU"/>
        </w:rPr>
        <w:t>6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1134"/>
        <w:gridCol w:w="992"/>
        <w:gridCol w:w="1276"/>
        <w:gridCol w:w="1134"/>
        <w:gridCol w:w="992"/>
        <w:gridCol w:w="992"/>
      </w:tblGrid>
      <w:tr w:rsidR="00651E4C" w:rsidRPr="00651E4C" w:rsidTr="0046706E">
        <w:trPr>
          <w:trHeight w:val="8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E4C" w:rsidRPr="00651E4C" w:rsidRDefault="00651E4C" w:rsidP="006D447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E4C" w:rsidRPr="00651E4C" w:rsidRDefault="00651E4C" w:rsidP="0075399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202</w:t>
            </w:r>
            <w:r w:rsidR="007539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E4C" w:rsidRPr="00651E4C" w:rsidRDefault="00651E4C" w:rsidP="00704EB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E4C" w:rsidRPr="00651E4C" w:rsidRDefault="00651E4C" w:rsidP="0099693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E4C" w:rsidRPr="00651E4C" w:rsidRDefault="00651E4C" w:rsidP="0075399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202</w:t>
            </w:r>
            <w:r w:rsidR="007539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51E4C" w:rsidRPr="00651E4C" w:rsidRDefault="00651E4C" w:rsidP="00863E0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51E4C" w:rsidRPr="00651E4C" w:rsidRDefault="00651E4C" w:rsidP="0075399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539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202</w:t>
            </w:r>
            <w:r w:rsidR="007539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51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,%</w:t>
            </w:r>
          </w:p>
        </w:tc>
      </w:tr>
      <w:tr w:rsidR="0075399D" w:rsidRPr="00651E4C" w:rsidTr="0046706E">
        <w:trPr>
          <w:trHeight w:val="54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0100-Общегосударственные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59052,5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79101,1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9C2FCB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76698,7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129,9</w:t>
            </w:r>
          </w:p>
        </w:tc>
      </w:tr>
      <w:tr w:rsidR="0075399D" w:rsidRPr="00651E4C" w:rsidTr="00996932">
        <w:trPr>
          <w:trHeight w:val="7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0300-Национальная безопасность       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2676,7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2976,1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2923,8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109,2</w:t>
            </w:r>
          </w:p>
        </w:tc>
      </w:tr>
      <w:tr w:rsidR="0075399D" w:rsidRPr="00651E4C" w:rsidTr="0046706E">
        <w:trPr>
          <w:trHeight w:val="29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0400-Национальная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30468,4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84395,4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62601,4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205,5</w:t>
            </w:r>
          </w:p>
        </w:tc>
      </w:tr>
      <w:tr w:rsidR="0075399D" w:rsidRPr="00651E4C" w:rsidTr="00996932">
        <w:trPr>
          <w:trHeight w:val="39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0500-Жилищно-коммунальное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17869,7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116364,1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83686,3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468,3</w:t>
            </w:r>
          </w:p>
        </w:tc>
      </w:tr>
      <w:tr w:rsidR="0075399D" w:rsidRPr="00651E4C" w:rsidTr="0046706E">
        <w:trPr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0600-Охрана 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297,3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794,1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75399D" w:rsidRPr="00651E4C" w:rsidTr="0046706E">
        <w:trPr>
          <w:trHeight w:val="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0700-Образование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296961,3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F80E4A" w:rsidP="007358A1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40896</w:t>
            </w:r>
            <w:r w:rsidR="007358A1">
              <w:rPr>
                <w:rFonts w:ascii="Times New Roman" w:hAnsi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362118,3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121,9</w:t>
            </w:r>
          </w:p>
        </w:tc>
      </w:tr>
      <w:tr w:rsidR="0075399D" w:rsidRPr="00651E4C" w:rsidTr="0046706E">
        <w:trPr>
          <w:trHeight w:val="2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 xml:space="preserve">0800-Культура, кинематография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17849,1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13927,3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12420,4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69,6</w:t>
            </w:r>
          </w:p>
        </w:tc>
      </w:tr>
      <w:tr w:rsidR="0075399D" w:rsidRPr="00651E4C" w:rsidTr="0046706E">
        <w:trPr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1000-Социальная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28012,3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31715,1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29825,1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106,5</w:t>
            </w:r>
          </w:p>
        </w:tc>
      </w:tr>
      <w:tr w:rsidR="0075399D" w:rsidRPr="00651E4C" w:rsidTr="0046706E">
        <w:trPr>
          <w:trHeight w:val="123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1100-Физическая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E951D5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506632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157,1</w:t>
            </w:r>
          </w:p>
        </w:tc>
      </w:tr>
      <w:tr w:rsidR="0075399D" w:rsidRPr="00651E4C" w:rsidTr="0046706E">
        <w:trPr>
          <w:trHeight w:val="42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1200-Средства массовой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506632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116,4</w:t>
            </w:r>
          </w:p>
        </w:tc>
      </w:tr>
      <w:tr w:rsidR="0075399D" w:rsidRPr="00651E4C" w:rsidTr="0046706E">
        <w:trPr>
          <w:trHeight w:val="42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99693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1300-Обслуживание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633,3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75399D" w:rsidRPr="00651E4C" w:rsidTr="0046706E">
        <w:trPr>
          <w:trHeight w:val="12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A5606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color w:val="000000"/>
                <w:lang w:eastAsia="ru-RU"/>
              </w:rPr>
              <w:t>1400-Межбюджетные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21315,6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C91B1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21505,6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F80E4A" w:rsidP="00C91B1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21505,6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7F3655" w:rsidP="00C91B1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399D" w:rsidRPr="00651E4C" w:rsidRDefault="00506632" w:rsidP="00C91B1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100,9</w:t>
            </w:r>
          </w:p>
        </w:tc>
      </w:tr>
      <w:tr w:rsidR="0075399D" w:rsidRPr="00F1282B" w:rsidTr="0046706E">
        <w:trPr>
          <w:trHeight w:val="29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C91B1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51E4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478259,6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75399D" w:rsidP="00FE485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F80E4A" w:rsidP="00C91B1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764060,8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F80E4A" w:rsidP="00C91B1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655896,3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F80E4A" w:rsidP="00C91B1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9D" w:rsidRPr="00651E4C" w:rsidRDefault="00506632" w:rsidP="00C91B1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137,1</w:t>
            </w:r>
          </w:p>
        </w:tc>
      </w:tr>
    </w:tbl>
    <w:p w:rsidR="006B728E" w:rsidRPr="00E96021" w:rsidRDefault="00F53133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Как видно из таблицы</w:t>
      </w:r>
      <w:r w:rsidR="00FB0C4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№</w:t>
      </w:r>
      <w:r w:rsidR="00B27583" w:rsidRPr="00E96021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, по итогам 20</w:t>
      </w:r>
      <w:r w:rsidR="001C65BD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680D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почти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все статьи расхода пр</w:t>
      </w:r>
      <w:r w:rsidR="00686D86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офинансированы в полном объеме,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что привело </w:t>
      </w:r>
      <w:r w:rsidR="00686D86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в сравнении с 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686D86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ом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к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исполнени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ю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бюджета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137,1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%.</w:t>
      </w:r>
    </w:p>
    <w:p w:rsidR="006B728E" w:rsidRPr="00E96021" w:rsidRDefault="00F76CEE" w:rsidP="00E86337">
      <w:pPr>
        <w:ind w:firstLine="567"/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Наибольший удельный вес</w:t>
      </w:r>
      <w:r w:rsidR="00FE4971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средств (более 10 процентов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) в общих расходах  район</w:t>
      </w:r>
      <w:r w:rsidR="007577E2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ного бюджета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составили расходы по разделам:</w:t>
      </w:r>
    </w:p>
    <w:p w:rsidR="006B728E" w:rsidRDefault="00680D73" w:rsidP="00E8633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«Образование» -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55,2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 в удельном весе р</w:t>
      </w:r>
      <w:r w:rsidR="006F0AA5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асходов, </w:t>
      </w:r>
      <w:r w:rsidR="00FE4971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год</w:t>
      </w:r>
      <w:r w:rsidR="00FE4971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  удельный вес 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62,1</w:t>
      </w:r>
      <w:r w:rsidR="006B728E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%;</w:t>
      </w:r>
    </w:p>
    <w:p w:rsidR="00680D73" w:rsidRDefault="00680D73" w:rsidP="00680D73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 «Общегосударственные расходы» -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1,7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%,  в 202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году удельный вес  -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12,3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%;</w:t>
      </w:r>
    </w:p>
    <w:p w:rsidR="00506632" w:rsidRPr="00E96021" w:rsidRDefault="00506632" w:rsidP="00506632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«Жилищно-коммунальное хозяйство» -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12,8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 (в 202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– 3,7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%).</w:t>
      </w:r>
    </w:p>
    <w:p w:rsidR="00F05479" w:rsidRPr="00E96021" w:rsidRDefault="00F05479" w:rsidP="00E8633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Наименьшую долю в </w:t>
      </w:r>
      <w:r w:rsidR="007718F8" w:rsidRPr="00E96021">
        <w:rPr>
          <w:rFonts w:ascii="Times New Roman" w:hAnsi="Times New Roman"/>
          <w:color w:val="000000"/>
          <w:sz w:val="27"/>
          <w:szCs w:val="27"/>
          <w:lang w:eastAsia="ru-RU"/>
        </w:rPr>
        <w:t>общем объеме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 составляют расходы по разделам:</w:t>
      </w:r>
    </w:p>
    <w:p w:rsidR="00F05479" w:rsidRPr="00E96021" w:rsidRDefault="00F05479" w:rsidP="006D26F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«Национальная безопасность и правоохранительная деятельность» - </w:t>
      </w:r>
      <w:r w:rsidR="00810209" w:rsidRPr="00E96021">
        <w:rPr>
          <w:rFonts w:ascii="Times New Roman" w:hAnsi="Times New Roman"/>
          <w:color w:val="000000"/>
          <w:sz w:val="27"/>
          <w:szCs w:val="27"/>
          <w:lang w:eastAsia="ru-RU"/>
        </w:rPr>
        <w:t>0</w:t>
      </w:r>
      <w:r w:rsidR="002C11B3" w:rsidRPr="00E96021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02672D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 (в 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году -</w:t>
      </w:r>
      <w:r w:rsidR="00941FCC" w:rsidRPr="00E96021">
        <w:rPr>
          <w:rFonts w:ascii="Times New Roman" w:hAnsi="Times New Roman"/>
          <w:color w:val="000000"/>
          <w:sz w:val="27"/>
          <w:szCs w:val="27"/>
          <w:lang w:eastAsia="ru-RU"/>
        </w:rPr>
        <w:t>0</w:t>
      </w:r>
      <w:r w:rsidR="00810209" w:rsidRPr="00E96021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%); </w:t>
      </w:r>
    </w:p>
    <w:p w:rsidR="003A21B5" w:rsidRDefault="002C11B3" w:rsidP="006D26F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 xml:space="preserve">- «Национальная экономика» -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9,5</w:t>
      </w:r>
      <w:r w:rsidR="003A21B5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 (в 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 </w:t>
      </w:r>
      <w:r w:rsidR="00810209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</w:t>
      </w:r>
      <w:r w:rsidR="00680D73">
        <w:rPr>
          <w:rFonts w:ascii="Times New Roman" w:hAnsi="Times New Roman"/>
          <w:color w:val="000000"/>
          <w:sz w:val="27"/>
          <w:szCs w:val="27"/>
          <w:lang w:eastAsia="ru-RU"/>
        </w:rPr>
        <w:t>– 6,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3A21B5" w:rsidRPr="00E96021">
        <w:rPr>
          <w:rFonts w:ascii="Times New Roman" w:hAnsi="Times New Roman"/>
          <w:color w:val="000000"/>
          <w:sz w:val="27"/>
          <w:szCs w:val="27"/>
          <w:lang w:eastAsia="ru-RU"/>
        </w:rPr>
        <w:t>%);</w:t>
      </w:r>
    </w:p>
    <w:p w:rsidR="00F05479" w:rsidRPr="00E96021" w:rsidRDefault="00984D51" w:rsidP="006D26F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- «Культура и кинематография» -</w:t>
      </w:r>
      <w:r w:rsidR="00680D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1,9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 (в 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680D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3,7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%)</w:t>
      </w:r>
      <w:r w:rsidR="0067790B" w:rsidRPr="00E96021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C11B3" w:rsidRPr="00E96021" w:rsidRDefault="002C11B3" w:rsidP="006D26F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ab/>
        <w:t xml:space="preserve"> «Социальная политика» -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4,5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%, в 20</w:t>
      </w:r>
      <w:r w:rsidR="00E96021" w:rsidRPr="00E9602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удельный вес </w:t>
      </w:r>
      <w:r w:rsidR="00E357A8" w:rsidRPr="00E9602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–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5,9</w:t>
      </w: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1C65BD" w:rsidRPr="00DE3705" w:rsidRDefault="001C65BD" w:rsidP="001C65B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E96021">
        <w:rPr>
          <w:rFonts w:ascii="Times New Roman" w:hAnsi="Times New Roman"/>
          <w:color w:val="000000"/>
          <w:sz w:val="27"/>
          <w:szCs w:val="27"/>
          <w:lang w:eastAsia="ru-RU"/>
        </w:rPr>
        <w:t>- «Средства массовой информации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» - 0,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% (в 20</w:t>
      </w:r>
      <w:r w:rsidR="00E96021" w:rsidRPr="00DE370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году -0,</w:t>
      </w:r>
      <w:r w:rsidR="00D7414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%);</w:t>
      </w:r>
    </w:p>
    <w:p w:rsidR="001C65BD" w:rsidRDefault="001C65BD" w:rsidP="001C65B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«Физическая культура и спорт» - </w:t>
      </w:r>
      <w:r w:rsidR="00D74146">
        <w:rPr>
          <w:rFonts w:ascii="Times New Roman" w:hAnsi="Times New Roman"/>
          <w:color w:val="000000"/>
          <w:sz w:val="27"/>
          <w:szCs w:val="27"/>
          <w:lang w:eastAsia="ru-RU"/>
        </w:rPr>
        <w:t>0,3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% (в 20</w:t>
      </w:r>
      <w:r w:rsidR="00DE3705" w:rsidRPr="00DE370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году -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0,3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%);</w:t>
      </w:r>
    </w:p>
    <w:p w:rsidR="0067790B" w:rsidRPr="00DE3705" w:rsidRDefault="0067790B" w:rsidP="006D26F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«Межбюджетные трансферты» -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74146">
        <w:rPr>
          <w:rFonts w:ascii="Times New Roman" w:hAnsi="Times New Roman"/>
          <w:color w:val="000000"/>
          <w:sz w:val="27"/>
          <w:szCs w:val="27"/>
          <w:lang w:eastAsia="ru-RU"/>
        </w:rPr>
        <w:t>,4</w:t>
      </w:r>
      <w:r w:rsidR="004C5CC0">
        <w:rPr>
          <w:rFonts w:ascii="Times New Roman" w:hAnsi="Times New Roman"/>
          <w:color w:val="000000"/>
          <w:sz w:val="27"/>
          <w:szCs w:val="27"/>
          <w:lang w:eastAsia="ru-RU"/>
        </w:rPr>
        <w:t>% (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DE3705" w:rsidRPr="00DE370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="00DF4CEC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DE3705"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7414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,4</w:t>
      </w:r>
      <w:r w:rsidR="004B442E" w:rsidRPr="00DE3705">
        <w:rPr>
          <w:rFonts w:ascii="Times New Roman" w:hAnsi="Times New Roman"/>
          <w:color w:val="000000"/>
          <w:sz w:val="27"/>
          <w:szCs w:val="27"/>
          <w:lang w:eastAsia="ru-RU"/>
        </w:rPr>
        <w:t>%)</w:t>
      </w:r>
      <w:r w:rsidR="00D74146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4B442E"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F05479" w:rsidRPr="00DE3705" w:rsidRDefault="00F05479" w:rsidP="00F05479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При сравнении с </w:t>
      </w:r>
      <w:r w:rsidR="0002672D" w:rsidRPr="00DE3705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DE3705" w:rsidRPr="00DE370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расходы районного бюджета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DF4CE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137,1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или  на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177636,7 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рублей.   </w:t>
      </w:r>
    </w:p>
    <w:p w:rsidR="006B728E" w:rsidRPr="00B0397F" w:rsidRDefault="006B728E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</w:t>
      </w:r>
      <w:r w:rsidRPr="00A655AD">
        <w:rPr>
          <w:rFonts w:ascii="Times New Roman" w:hAnsi="Times New Roman"/>
          <w:color w:val="000000"/>
          <w:sz w:val="27"/>
          <w:szCs w:val="27"/>
          <w:lang w:eastAsia="ru-RU"/>
        </w:rPr>
        <w:t>В прогнозе социально-экономического развития Ольховского района на 20</w:t>
      </w:r>
      <w:r w:rsidR="00773826" w:rsidRPr="00A655AD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6560C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A655AD">
        <w:rPr>
          <w:rFonts w:ascii="Times New Roman" w:hAnsi="Times New Roman"/>
          <w:color w:val="000000"/>
          <w:sz w:val="27"/>
          <w:szCs w:val="27"/>
          <w:lang w:eastAsia="ru-RU"/>
        </w:rPr>
        <w:t>год</w:t>
      </w:r>
      <w:r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были сформулированы основные приоритеты экономической политики</w:t>
      </w:r>
      <w:r w:rsidR="0089654C" w:rsidRPr="00DE370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(социальная сфера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>)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. Расходы на социальн</w:t>
      </w:r>
      <w:r w:rsidR="00857BA6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ую 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сферу 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20</w:t>
      </w:r>
      <w:r w:rsidR="00773826" w:rsidRPr="00B0397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составляют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406268,1</w:t>
      </w:r>
      <w:r w:rsidR="00C84A95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A655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84A95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61,9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%  общих расходов бюджета, что говорит о со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циальной направленности бюджета, относительно 20</w:t>
      </w:r>
      <w:r w:rsidR="00B0397F" w:rsidRPr="00B0397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расходы на социальную сферу </w:t>
      </w:r>
      <w:r w:rsidR="00215E1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увеличены </w:t>
      </w:r>
      <w:r w:rsidR="00A655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62233,4 </w:t>
      </w:r>
      <w:r w:rsidR="00A63FCC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тыс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.руб. или на </w:t>
      </w:r>
      <w:r w:rsidR="00506632">
        <w:rPr>
          <w:rFonts w:ascii="Times New Roman" w:hAnsi="Times New Roman"/>
          <w:color w:val="000000"/>
          <w:sz w:val="27"/>
          <w:szCs w:val="27"/>
          <w:lang w:eastAsia="ru-RU"/>
        </w:rPr>
        <w:t>118,1</w:t>
      </w:r>
      <w:r w:rsidR="00F11720" w:rsidRPr="00B0397F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89654C" w:rsidRPr="00B0397F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4519BA" w:rsidRPr="00F60F6B" w:rsidRDefault="004519BA" w:rsidP="004519BA">
      <w:pPr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>Согласно сведениям формы 0503</w:t>
      </w:r>
      <w:r w:rsidR="00506632">
        <w:rPr>
          <w:rFonts w:ascii="Times New Roman" w:eastAsia="Times New Roman" w:hAnsi="Times New Roman"/>
          <w:bCs/>
          <w:sz w:val="27"/>
          <w:szCs w:val="27"/>
          <w:lang w:eastAsia="ru-RU"/>
        </w:rPr>
        <w:t>1</w:t>
      </w: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>23 «</w:t>
      </w:r>
      <w:r w:rsidR="003D7329"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о</w:t>
      </w: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тчёт о движении денежных средств» расходы районного бюджета на уплату штрафов за нарушение законодательства  о налогах и сборах, законодательства о страховых взносах </w:t>
      </w:r>
      <w:r w:rsidR="00506632">
        <w:rPr>
          <w:rFonts w:ascii="Times New Roman" w:eastAsia="Times New Roman" w:hAnsi="Times New Roman"/>
          <w:bCs/>
          <w:sz w:val="27"/>
          <w:szCs w:val="27"/>
          <w:lang w:eastAsia="ru-RU"/>
        </w:rPr>
        <w:t>9250,55</w:t>
      </w: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рублей, за счет уплаты </w:t>
      </w:r>
      <w:r w:rsidR="00A655AD"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штрафов за нарушение законодательства о закупках и нарушение условий контрактов </w:t>
      </w:r>
      <w:r w:rsidR="00506632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50832,59 </w:t>
      </w: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>руб</w:t>
      </w:r>
      <w:r w:rsidR="00506632">
        <w:rPr>
          <w:rFonts w:ascii="Times New Roman" w:eastAsia="Times New Roman" w:hAnsi="Times New Roman"/>
          <w:bCs/>
          <w:sz w:val="27"/>
          <w:szCs w:val="27"/>
          <w:lang w:eastAsia="ru-RU"/>
        </w:rPr>
        <w:t>лей</w:t>
      </w:r>
      <w:r w:rsidRPr="00F60F6B">
        <w:rPr>
          <w:rFonts w:ascii="Times New Roman" w:eastAsia="Times New Roman" w:hAnsi="Times New Roman"/>
          <w:bCs/>
          <w:sz w:val="27"/>
          <w:szCs w:val="27"/>
          <w:lang w:eastAsia="ru-RU"/>
        </w:rPr>
        <w:t>.</w:t>
      </w:r>
    </w:p>
    <w:p w:rsidR="004519BA" w:rsidRPr="003D7329" w:rsidRDefault="004519BA" w:rsidP="004519BA">
      <w:pPr>
        <w:ind w:firstLine="680"/>
        <w:jc w:val="both"/>
        <w:rPr>
          <w:rFonts w:ascii="Times New Roman" w:eastAsia="Times New Roman" w:hAnsi="Times New Roman"/>
          <w:iCs/>
          <w:sz w:val="27"/>
          <w:szCs w:val="27"/>
          <w:lang w:eastAsia="ru-RU"/>
        </w:rPr>
      </w:pPr>
      <w:r w:rsidRPr="00F60F6B">
        <w:rPr>
          <w:rFonts w:ascii="Times New Roman" w:eastAsia="Times New Roman" w:hAnsi="Times New Roman"/>
          <w:sz w:val="27"/>
          <w:szCs w:val="27"/>
          <w:lang w:eastAsia="ru-RU"/>
        </w:rPr>
        <w:t xml:space="preserve">Указанные расходы представляют собой пени и штрафы за нарушение сроков оплаты, оплату услуг представителя, оплату госпошлины, неустойки. Дополнительные издержки бюджета сложились по причине невыполнения ГРБС и их подведомственными учреждениями обязательств не отвечают принципу эффективности </w:t>
      </w:r>
      <w:r w:rsidRPr="00F60F6B">
        <w:rPr>
          <w:rFonts w:ascii="Times New Roman" w:eastAsia="Times New Roman" w:hAnsi="Times New Roman"/>
          <w:iCs/>
          <w:sz w:val="27"/>
          <w:szCs w:val="27"/>
          <w:lang w:eastAsia="ru-RU"/>
        </w:rPr>
        <w:t>использования бюджетных средств, определенному ст. 34 БК РФ.</w:t>
      </w:r>
      <w:r w:rsidRPr="003D7329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</w:p>
    <w:p w:rsidR="005D1433" w:rsidRPr="00294F53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294F53">
        <w:rPr>
          <w:color w:val="000000"/>
          <w:sz w:val="27"/>
          <w:szCs w:val="27"/>
        </w:rPr>
        <w:t>Анализ соотношения некоторых статей расходов бюджета к общей сумме расходов бюджета муниципального района выглядит следующим образом:</w:t>
      </w:r>
    </w:p>
    <w:p w:rsidR="005D1433" w:rsidRPr="00294F53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294F53">
        <w:rPr>
          <w:color w:val="000000"/>
          <w:sz w:val="27"/>
          <w:szCs w:val="27"/>
        </w:rPr>
        <w:t xml:space="preserve">на выплату заработной платы с начислениями работникам бюджетной сферы направлено – </w:t>
      </w:r>
      <w:r w:rsidR="00294F53" w:rsidRPr="00294F53">
        <w:rPr>
          <w:color w:val="000000"/>
          <w:sz w:val="27"/>
          <w:szCs w:val="27"/>
        </w:rPr>
        <w:t>2</w:t>
      </w:r>
      <w:r w:rsidR="000B15CA">
        <w:rPr>
          <w:color w:val="000000"/>
          <w:sz w:val="27"/>
          <w:szCs w:val="27"/>
        </w:rPr>
        <w:t>47800,9</w:t>
      </w:r>
      <w:r w:rsidRPr="00294F53">
        <w:rPr>
          <w:color w:val="000000"/>
          <w:sz w:val="27"/>
          <w:szCs w:val="27"/>
        </w:rPr>
        <w:t xml:space="preserve"> тыс. рублей, что составляет </w:t>
      </w:r>
      <w:r w:rsidR="000B15CA">
        <w:rPr>
          <w:color w:val="000000"/>
          <w:sz w:val="27"/>
          <w:szCs w:val="27"/>
        </w:rPr>
        <w:t>37,8</w:t>
      </w:r>
      <w:r w:rsidRPr="00294F53">
        <w:rPr>
          <w:color w:val="000000"/>
          <w:sz w:val="27"/>
          <w:szCs w:val="27"/>
        </w:rPr>
        <w:t>% от общих расходов бюджета</w:t>
      </w:r>
      <w:r w:rsidR="00E41647" w:rsidRPr="00294F53">
        <w:rPr>
          <w:color w:val="000000"/>
          <w:sz w:val="27"/>
          <w:szCs w:val="27"/>
        </w:rPr>
        <w:t>, по сравнению с 20</w:t>
      </w:r>
      <w:r w:rsidR="003D7329" w:rsidRPr="00294F53">
        <w:rPr>
          <w:color w:val="000000"/>
          <w:sz w:val="27"/>
          <w:szCs w:val="27"/>
        </w:rPr>
        <w:t>2</w:t>
      </w:r>
      <w:r w:rsidR="000B15CA">
        <w:rPr>
          <w:color w:val="000000"/>
          <w:sz w:val="27"/>
          <w:szCs w:val="27"/>
        </w:rPr>
        <w:t>3</w:t>
      </w:r>
      <w:r w:rsidR="00E41647" w:rsidRPr="00294F53">
        <w:rPr>
          <w:color w:val="000000"/>
          <w:sz w:val="27"/>
          <w:szCs w:val="27"/>
        </w:rPr>
        <w:t xml:space="preserve"> годом расходы увеличены на </w:t>
      </w:r>
      <w:r w:rsidR="000B15CA">
        <w:rPr>
          <w:color w:val="000000"/>
          <w:sz w:val="27"/>
          <w:szCs w:val="27"/>
        </w:rPr>
        <w:t>44989,2</w:t>
      </w:r>
      <w:r w:rsidR="00E41647" w:rsidRPr="00294F53">
        <w:rPr>
          <w:color w:val="000000"/>
          <w:sz w:val="27"/>
          <w:szCs w:val="27"/>
        </w:rPr>
        <w:t>тыс.руб.</w:t>
      </w:r>
      <w:r w:rsidRPr="00294F53">
        <w:rPr>
          <w:color w:val="000000"/>
          <w:sz w:val="27"/>
          <w:szCs w:val="27"/>
        </w:rPr>
        <w:t>;</w:t>
      </w:r>
    </w:p>
    <w:p w:rsidR="005D1433" w:rsidRPr="004A2764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4A2764">
        <w:rPr>
          <w:color w:val="000000"/>
          <w:sz w:val="27"/>
          <w:szCs w:val="27"/>
        </w:rPr>
        <w:t xml:space="preserve">расходы на услуги связи составили </w:t>
      </w:r>
      <w:r w:rsidR="000B15CA">
        <w:rPr>
          <w:color w:val="000000"/>
          <w:sz w:val="27"/>
          <w:szCs w:val="27"/>
        </w:rPr>
        <w:t>1042,9</w:t>
      </w:r>
      <w:r w:rsidRPr="004A2764">
        <w:rPr>
          <w:color w:val="000000"/>
          <w:sz w:val="27"/>
          <w:szCs w:val="27"/>
        </w:rPr>
        <w:t xml:space="preserve"> тыс. рублей, что составляет 0,</w:t>
      </w:r>
      <w:r w:rsidR="00211490" w:rsidRPr="004A2764">
        <w:rPr>
          <w:color w:val="000000"/>
          <w:sz w:val="27"/>
          <w:szCs w:val="27"/>
        </w:rPr>
        <w:t>2</w:t>
      </w:r>
      <w:r w:rsidRPr="004A2764">
        <w:rPr>
          <w:color w:val="000000"/>
          <w:sz w:val="27"/>
          <w:szCs w:val="27"/>
        </w:rPr>
        <w:t>% от общих расходов бюджета;</w:t>
      </w:r>
    </w:p>
    <w:p w:rsidR="005D1433" w:rsidRPr="004A2764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4A2764">
        <w:rPr>
          <w:color w:val="000000"/>
          <w:sz w:val="27"/>
          <w:szCs w:val="27"/>
        </w:rPr>
        <w:t xml:space="preserve">расходы на коммунальные услуги </w:t>
      </w:r>
      <w:r w:rsidR="000B15CA">
        <w:rPr>
          <w:color w:val="000000"/>
          <w:sz w:val="27"/>
          <w:szCs w:val="27"/>
        </w:rPr>
        <w:t>19332,3</w:t>
      </w:r>
      <w:r w:rsidRPr="004A2764">
        <w:rPr>
          <w:color w:val="000000"/>
          <w:sz w:val="27"/>
          <w:szCs w:val="27"/>
        </w:rPr>
        <w:t xml:space="preserve">тыс. рублей, что составляет </w:t>
      </w:r>
      <w:r w:rsidR="000B15CA">
        <w:rPr>
          <w:color w:val="000000"/>
          <w:sz w:val="27"/>
          <w:szCs w:val="27"/>
        </w:rPr>
        <w:t>2,9</w:t>
      </w:r>
      <w:r w:rsidRPr="004A2764">
        <w:rPr>
          <w:color w:val="000000"/>
          <w:sz w:val="27"/>
          <w:szCs w:val="27"/>
        </w:rPr>
        <w:t>% от общих расходов бюджета;</w:t>
      </w:r>
    </w:p>
    <w:p w:rsidR="004640A4" w:rsidRPr="00D9664C" w:rsidRDefault="005A38D7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D9664C">
        <w:rPr>
          <w:color w:val="000000"/>
          <w:sz w:val="27"/>
          <w:szCs w:val="27"/>
        </w:rPr>
        <w:t xml:space="preserve">расходы </w:t>
      </w:r>
      <w:r w:rsidR="0061522B" w:rsidRPr="00D9664C">
        <w:rPr>
          <w:color w:val="000000"/>
          <w:sz w:val="27"/>
          <w:szCs w:val="27"/>
        </w:rPr>
        <w:t xml:space="preserve">на оплату арендной платы за пользование имуществом </w:t>
      </w:r>
      <w:r w:rsidR="004640A4" w:rsidRPr="00D9664C">
        <w:rPr>
          <w:color w:val="000000"/>
          <w:sz w:val="27"/>
          <w:szCs w:val="27"/>
        </w:rPr>
        <w:t xml:space="preserve">составили </w:t>
      </w:r>
      <w:r w:rsidR="000B15CA">
        <w:rPr>
          <w:color w:val="000000"/>
          <w:sz w:val="27"/>
          <w:szCs w:val="27"/>
        </w:rPr>
        <w:t>4175,3</w:t>
      </w:r>
      <w:r w:rsidR="004640A4" w:rsidRPr="00D9664C">
        <w:rPr>
          <w:color w:val="000000"/>
          <w:sz w:val="27"/>
          <w:szCs w:val="27"/>
        </w:rPr>
        <w:t xml:space="preserve">тыс.руб., что составляет </w:t>
      </w:r>
      <w:r w:rsidR="00D9664C" w:rsidRPr="00D9664C">
        <w:rPr>
          <w:color w:val="000000"/>
          <w:sz w:val="27"/>
          <w:szCs w:val="27"/>
        </w:rPr>
        <w:t>0,</w:t>
      </w:r>
      <w:r w:rsidR="000B15CA">
        <w:rPr>
          <w:color w:val="000000"/>
          <w:sz w:val="27"/>
          <w:szCs w:val="27"/>
        </w:rPr>
        <w:t>6</w:t>
      </w:r>
      <w:r w:rsidR="004640A4" w:rsidRPr="00D9664C">
        <w:rPr>
          <w:color w:val="000000"/>
          <w:sz w:val="27"/>
          <w:szCs w:val="27"/>
        </w:rPr>
        <w:t>% от общих расходов бюджета;</w:t>
      </w:r>
    </w:p>
    <w:p w:rsidR="005D1433" w:rsidRPr="004A42FE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D9664C">
        <w:rPr>
          <w:color w:val="000000"/>
          <w:sz w:val="27"/>
          <w:szCs w:val="27"/>
        </w:rPr>
        <w:t xml:space="preserve">услуги по содержанию имущества </w:t>
      </w:r>
      <w:r w:rsidR="000B15CA">
        <w:rPr>
          <w:color w:val="000000"/>
          <w:sz w:val="27"/>
          <w:szCs w:val="27"/>
        </w:rPr>
        <w:t>58561,7</w:t>
      </w:r>
      <w:r w:rsidRPr="00D9664C">
        <w:rPr>
          <w:color w:val="000000"/>
          <w:sz w:val="27"/>
          <w:szCs w:val="27"/>
        </w:rPr>
        <w:t xml:space="preserve"> тыс. рублей, что составляет </w:t>
      </w:r>
      <w:r w:rsidR="000B15CA">
        <w:rPr>
          <w:color w:val="000000"/>
          <w:sz w:val="27"/>
          <w:szCs w:val="27"/>
        </w:rPr>
        <w:t>8,9</w:t>
      </w:r>
      <w:r w:rsidRPr="00D9664C">
        <w:rPr>
          <w:color w:val="000000"/>
          <w:sz w:val="27"/>
          <w:szCs w:val="27"/>
        </w:rPr>
        <w:t>% от общих расходов бюджета</w:t>
      </w:r>
      <w:r w:rsidR="00211490" w:rsidRPr="00D9664C">
        <w:rPr>
          <w:color w:val="000000"/>
          <w:sz w:val="27"/>
          <w:szCs w:val="27"/>
        </w:rPr>
        <w:t>, относительно 20</w:t>
      </w:r>
      <w:r w:rsidR="00FA1ED7" w:rsidRPr="00D9664C">
        <w:rPr>
          <w:color w:val="000000"/>
          <w:sz w:val="27"/>
          <w:szCs w:val="27"/>
        </w:rPr>
        <w:t>2</w:t>
      </w:r>
      <w:r w:rsidR="000B15CA">
        <w:rPr>
          <w:color w:val="000000"/>
          <w:sz w:val="27"/>
          <w:szCs w:val="27"/>
        </w:rPr>
        <w:t>3</w:t>
      </w:r>
      <w:r w:rsidR="00211490" w:rsidRPr="00D9664C">
        <w:rPr>
          <w:color w:val="000000"/>
          <w:sz w:val="27"/>
          <w:szCs w:val="27"/>
        </w:rPr>
        <w:t xml:space="preserve"> года расходы </w:t>
      </w:r>
      <w:r w:rsidR="00D9664C" w:rsidRPr="00D9664C">
        <w:rPr>
          <w:color w:val="000000"/>
          <w:sz w:val="27"/>
          <w:szCs w:val="27"/>
        </w:rPr>
        <w:t>увеличены</w:t>
      </w:r>
      <w:r w:rsidR="00211490" w:rsidRPr="00D9664C">
        <w:rPr>
          <w:color w:val="000000"/>
          <w:sz w:val="27"/>
          <w:szCs w:val="27"/>
        </w:rPr>
        <w:t xml:space="preserve"> на </w:t>
      </w:r>
      <w:r w:rsidR="000B15CA">
        <w:rPr>
          <w:color w:val="000000"/>
          <w:sz w:val="27"/>
          <w:szCs w:val="27"/>
        </w:rPr>
        <w:t>32428,3</w:t>
      </w:r>
      <w:r w:rsidR="00211490" w:rsidRPr="004A42FE">
        <w:rPr>
          <w:color w:val="000000"/>
          <w:sz w:val="27"/>
          <w:szCs w:val="27"/>
        </w:rPr>
        <w:t>тыс.руб.</w:t>
      </w:r>
      <w:r w:rsidRPr="004A42FE">
        <w:rPr>
          <w:color w:val="000000"/>
          <w:sz w:val="27"/>
          <w:szCs w:val="27"/>
        </w:rPr>
        <w:t>;</w:t>
      </w:r>
    </w:p>
    <w:p w:rsidR="005D1433" w:rsidRPr="004A42FE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4A42FE">
        <w:rPr>
          <w:color w:val="000000"/>
          <w:sz w:val="27"/>
          <w:szCs w:val="27"/>
        </w:rPr>
        <w:t xml:space="preserve">прочие работы, услуги составили </w:t>
      </w:r>
      <w:r w:rsidR="000B15CA">
        <w:rPr>
          <w:color w:val="000000"/>
          <w:sz w:val="27"/>
          <w:szCs w:val="27"/>
        </w:rPr>
        <w:t>67685,7</w:t>
      </w:r>
      <w:r w:rsidR="004640A4" w:rsidRPr="004A42FE">
        <w:rPr>
          <w:color w:val="000000"/>
          <w:sz w:val="27"/>
          <w:szCs w:val="27"/>
        </w:rPr>
        <w:t xml:space="preserve"> тыс. рублей, что составляет </w:t>
      </w:r>
      <w:r w:rsidR="000B15CA">
        <w:rPr>
          <w:color w:val="000000"/>
          <w:sz w:val="27"/>
          <w:szCs w:val="27"/>
        </w:rPr>
        <w:t>10,3</w:t>
      </w:r>
      <w:r w:rsidRPr="004A42FE">
        <w:rPr>
          <w:color w:val="000000"/>
          <w:sz w:val="27"/>
          <w:szCs w:val="27"/>
        </w:rPr>
        <w:t>% от общих расходов бюджета</w:t>
      </w:r>
      <w:r w:rsidR="00211490" w:rsidRPr="004A42FE">
        <w:rPr>
          <w:color w:val="000000"/>
          <w:sz w:val="27"/>
          <w:szCs w:val="27"/>
        </w:rPr>
        <w:t>,</w:t>
      </w:r>
      <w:r w:rsidR="0061522B" w:rsidRPr="004A42FE">
        <w:rPr>
          <w:color w:val="000000"/>
          <w:sz w:val="27"/>
          <w:szCs w:val="27"/>
        </w:rPr>
        <w:t xml:space="preserve"> </w:t>
      </w:r>
      <w:r w:rsidR="00211490" w:rsidRPr="004A42FE">
        <w:rPr>
          <w:color w:val="000000"/>
          <w:sz w:val="27"/>
          <w:szCs w:val="27"/>
        </w:rPr>
        <w:t>относительно 20</w:t>
      </w:r>
      <w:r w:rsidR="00FA1ED7" w:rsidRPr="004A42FE">
        <w:rPr>
          <w:color w:val="000000"/>
          <w:sz w:val="27"/>
          <w:szCs w:val="27"/>
        </w:rPr>
        <w:t>2</w:t>
      </w:r>
      <w:r w:rsidR="000B15CA">
        <w:rPr>
          <w:color w:val="000000"/>
          <w:sz w:val="27"/>
          <w:szCs w:val="27"/>
        </w:rPr>
        <w:t>3</w:t>
      </w:r>
      <w:r w:rsidR="00211490" w:rsidRPr="004A42FE">
        <w:rPr>
          <w:color w:val="000000"/>
          <w:sz w:val="27"/>
          <w:szCs w:val="27"/>
        </w:rPr>
        <w:t xml:space="preserve"> года расходы </w:t>
      </w:r>
      <w:r w:rsidR="000B15CA">
        <w:rPr>
          <w:color w:val="000000"/>
          <w:sz w:val="27"/>
          <w:szCs w:val="27"/>
        </w:rPr>
        <w:t>увеличены</w:t>
      </w:r>
      <w:r w:rsidR="00211490" w:rsidRPr="004A42FE">
        <w:rPr>
          <w:color w:val="000000"/>
          <w:sz w:val="27"/>
          <w:szCs w:val="27"/>
        </w:rPr>
        <w:t xml:space="preserve"> на </w:t>
      </w:r>
      <w:r w:rsidR="000B15CA">
        <w:rPr>
          <w:color w:val="000000"/>
          <w:sz w:val="27"/>
          <w:szCs w:val="27"/>
        </w:rPr>
        <w:t>35960,4</w:t>
      </w:r>
      <w:r w:rsidR="00211490" w:rsidRPr="004A42FE">
        <w:rPr>
          <w:color w:val="000000"/>
          <w:sz w:val="27"/>
          <w:szCs w:val="27"/>
        </w:rPr>
        <w:t>тыс.руб.</w:t>
      </w:r>
      <w:r w:rsidRPr="004A42FE">
        <w:rPr>
          <w:color w:val="000000"/>
          <w:sz w:val="27"/>
          <w:szCs w:val="27"/>
        </w:rPr>
        <w:t>;</w:t>
      </w:r>
    </w:p>
    <w:p w:rsidR="002C7EB2" w:rsidRPr="004A42FE" w:rsidRDefault="002C7EB2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4A42FE">
        <w:rPr>
          <w:color w:val="000000"/>
          <w:sz w:val="27"/>
          <w:szCs w:val="27"/>
        </w:rPr>
        <w:t>расходы по страхованию имущества</w:t>
      </w:r>
      <w:r w:rsidR="0061522B" w:rsidRPr="004A42FE">
        <w:rPr>
          <w:color w:val="000000"/>
          <w:sz w:val="27"/>
          <w:szCs w:val="27"/>
        </w:rPr>
        <w:t xml:space="preserve"> </w:t>
      </w:r>
      <w:r w:rsidRPr="004A42FE">
        <w:rPr>
          <w:color w:val="000000"/>
          <w:sz w:val="27"/>
          <w:szCs w:val="27"/>
        </w:rPr>
        <w:t xml:space="preserve">составили </w:t>
      </w:r>
      <w:r w:rsidR="000B15CA">
        <w:rPr>
          <w:color w:val="000000"/>
          <w:sz w:val="27"/>
          <w:szCs w:val="27"/>
        </w:rPr>
        <w:t>118,4</w:t>
      </w:r>
      <w:r w:rsidRPr="004A42FE">
        <w:rPr>
          <w:color w:val="000000"/>
          <w:sz w:val="27"/>
          <w:szCs w:val="27"/>
        </w:rPr>
        <w:t>тыс. рублей, что составляет 0,0</w:t>
      </w:r>
      <w:r w:rsidR="000B15CA">
        <w:rPr>
          <w:color w:val="000000"/>
          <w:sz w:val="27"/>
          <w:szCs w:val="27"/>
        </w:rPr>
        <w:t>2</w:t>
      </w:r>
      <w:r w:rsidRPr="004A42FE">
        <w:rPr>
          <w:color w:val="000000"/>
          <w:sz w:val="27"/>
          <w:szCs w:val="27"/>
        </w:rPr>
        <w:t>% от общих расходов бюджета;</w:t>
      </w:r>
    </w:p>
    <w:p w:rsidR="005D1433" w:rsidRPr="00DB6745" w:rsidRDefault="00FA1ED7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4A42FE">
        <w:rPr>
          <w:color w:val="000000"/>
          <w:sz w:val="27"/>
          <w:szCs w:val="27"/>
        </w:rPr>
        <w:t xml:space="preserve"> </w:t>
      </w:r>
      <w:r w:rsidR="005D1433" w:rsidRPr="00DB6745">
        <w:rPr>
          <w:color w:val="000000"/>
          <w:sz w:val="27"/>
          <w:szCs w:val="27"/>
        </w:rPr>
        <w:t xml:space="preserve">прочие </w:t>
      </w:r>
      <w:r w:rsidR="002C7EB2" w:rsidRPr="00DB6745">
        <w:rPr>
          <w:color w:val="000000"/>
          <w:sz w:val="27"/>
          <w:szCs w:val="27"/>
        </w:rPr>
        <w:t>расходы уплаты налогов, пошлин и сборов</w:t>
      </w:r>
      <w:r w:rsidR="005D1433" w:rsidRPr="00DB6745">
        <w:rPr>
          <w:color w:val="000000"/>
          <w:sz w:val="27"/>
          <w:szCs w:val="27"/>
        </w:rPr>
        <w:t xml:space="preserve"> составили </w:t>
      </w:r>
      <w:r w:rsidR="00DB6745" w:rsidRPr="00DB6745">
        <w:rPr>
          <w:color w:val="000000"/>
          <w:sz w:val="27"/>
          <w:szCs w:val="27"/>
        </w:rPr>
        <w:t>3529,3</w:t>
      </w:r>
      <w:r w:rsidR="005D1433" w:rsidRPr="00DB6745">
        <w:rPr>
          <w:color w:val="000000"/>
          <w:sz w:val="27"/>
          <w:szCs w:val="27"/>
        </w:rPr>
        <w:t xml:space="preserve"> тыс. рублей, что составляет 0,</w:t>
      </w:r>
      <w:r w:rsidR="00DB6745" w:rsidRPr="00DB6745">
        <w:rPr>
          <w:color w:val="000000"/>
          <w:sz w:val="27"/>
          <w:szCs w:val="27"/>
        </w:rPr>
        <w:t>5</w:t>
      </w:r>
      <w:r w:rsidR="005D1433" w:rsidRPr="00DB6745">
        <w:rPr>
          <w:color w:val="000000"/>
          <w:sz w:val="27"/>
          <w:szCs w:val="27"/>
        </w:rPr>
        <w:t>% от общих расходов бюджета;</w:t>
      </w:r>
    </w:p>
    <w:p w:rsidR="00383599" w:rsidRDefault="00383599" w:rsidP="00383599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DB6745">
        <w:rPr>
          <w:color w:val="000000"/>
          <w:sz w:val="27"/>
          <w:szCs w:val="27"/>
        </w:rPr>
        <w:t xml:space="preserve">уплата штрафов за нарушение законодательства составили </w:t>
      </w:r>
      <w:r w:rsidR="00DB6745" w:rsidRPr="00DB6745">
        <w:rPr>
          <w:color w:val="000000"/>
          <w:sz w:val="27"/>
          <w:szCs w:val="27"/>
        </w:rPr>
        <w:t>60,1</w:t>
      </w:r>
      <w:r w:rsidRPr="00DB6745">
        <w:rPr>
          <w:color w:val="000000"/>
          <w:sz w:val="27"/>
          <w:szCs w:val="27"/>
        </w:rPr>
        <w:t xml:space="preserve">тыс. рублей, что </w:t>
      </w:r>
      <w:r w:rsidR="00E50836" w:rsidRPr="00DB6745">
        <w:rPr>
          <w:color w:val="000000"/>
          <w:sz w:val="27"/>
          <w:szCs w:val="27"/>
        </w:rPr>
        <w:t xml:space="preserve">0,01% </w:t>
      </w:r>
      <w:r w:rsidRPr="00DB6745">
        <w:rPr>
          <w:color w:val="000000"/>
          <w:sz w:val="27"/>
          <w:szCs w:val="27"/>
        </w:rPr>
        <w:t xml:space="preserve"> от общих расходов бюджета;</w:t>
      </w:r>
    </w:p>
    <w:p w:rsidR="00DB6745" w:rsidRDefault="00DB6745" w:rsidP="00DB6745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DB6745">
        <w:rPr>
          <w:color w:val="000000"/>
          <w:sz w:val="27"/>
          <w:szCs w:val="27"/>
        </w:rPr>
        <w:lastRenderedPageBreak/>
        <w:t xml:space="preserve">уплата </w:t>
      </w:r>
      <w:r>
        <w:rPr>
          <w:color w:val="000000"/>
          <w:sz w:val="27"/>
          <w:szCs w:val="27"/>
        </w:rPr>
        <w:t>других экономических санкций</w:t>
      </w:r>
      <w:r w:rsidRPr="00DB6745">
        <w:rPr>
          <w:color w:val="000000"/>
          <w:sz w:val="27"/>
          <w:szCs w:val="27"/>
        </w:rPr>
        <w:t xml:space="preserve"> составил</w:t>
      </w:r>
      <w:r>
        <w:rPr>
          <w:color w:val="000000"/>
          <w:sz w:val="27"/>
          <w:szCs w:val="27"/>
        </w:rPr>
        <w:t>а</w:t>
      </w:r>
      <w:r w:rsidRPr="00DB674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150,0</w:t>
      </w:r>
      <w:r w:rsidRPr="00DB6745">
        <w:rPr>
          <w:color w:val="000000"/>
          <w:sz w:val="27"/>
          <w:szCs w:val="27"/>
        </w:rPr>
        <w:t>тыс. рублей, что 0,0</w:t>
      </w:r>
      <w:r>
        <w:rPr>
          <w:color w:val="000000"/>
          <w:sz w:val="27"/>
          <w:szCs w:val="27"/>
        </w:rPr>
        <w:t>2</w:t>
      </w:r>
      <w:r w:rsidRPr="00DB6745">
        <w:rPr>
          <w:color w:val="000000"/>
          <w:sz w:val="27"/>
          <w:szCs w:val="27"/>
        </w:rPr>
        <w:t>%  от общих расходов бюджета;</w:t>
      </w:r>
    </w:p>
    <w:p w:rsidR="00383599" w:rsidRPr="00DB6745" w:rsidRDefault="00383599" w:rsidP="00383599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DB6745">
        <w:rPr>
          <w:sz w:val="27"/>
          <w:szCs w:val="27"/>
        </w:rPr>
        <w:t>уплата иных выплат текущего характера</w:t>
      </w:r>
      <w:r w:rsidRPr="00DB6745">
        <w:rPr>
          <w:color w:val="000000"/>
          <w:sz w:val="27"/>
          <w:szCs w:val="27"/>
        </w:rPr>
        <w:t xml:space="preserve"> составили </w:t>
      </w:r>
      <w:r w:rsidR="00DB6745" w:rsidRPr="00DB6745">
        <w:rPr>
          <w:color w:val="000000"/>
          <w:sz w:val="27"/>
          <w:szCs w:val="27"/>
        </w:rPr>
        <w:t>11040,0</w:t>
      </w:r>
      <w:r w:rsidRPr="00DB6745">
        <w:rPr>
          <w:color w:val="000000"/>
          <w:sz w:val="27"/>
          <w:szCs w:val="27"/>
        </w:rPr>
        <w:t xml:space="preserve">тыс. рублей, что составляет </w:t>
      </w:r>
      <w:r w:rsidR="00E50836" w:rsidRPr="00DB6745">
        <w:rPr>
          <w:color w:val="000000"/>
          <w:sz w:val="27"/>
          <w:szCs w:val="27"/>
        </w:rPr>
        <w:t>1,7</w:t>
      </w:r>
      <w:r w:rsidRPr="00DB6745">
        <w:rPr>
          <w:color w:val="000000"/>
          <w:sz w:val="27"/>
          <w:szCs w:val="27"/>
        </w:rPr>
        <w:t>% от общих расходов бюджета;</w:t>
      </w:r>
    </w:p>
    <w:p w:rsidR="005D1433" w:rsidRPr="00DB6745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DB6745">
        <w:rPr>
          <w:color w:val="000000"/>
          <w:sz w:val="27"/>
          <w:szCs w:val="27"/>
        </w:rPr>
        <w:t xml:space="preserve">расходы на </w:t>
      </w:r>
      <w:r w:rsidR="003963D1" w:rsidRPr="00DB6745">
        <w:rPr>
          <w:color w:val="000000"/>
          <w:sz w:val="27"/>
          <w:szCs w:val="27"/>
        </w:rPr>
        <w:t>приобретение товаров и материальных запасов</w:t>
      </w:r>
      <w:r w:rsidRPr="00DB6745">
        <w:rPr>
          <w:color w:val="000000"/>
          <w:sz w:val="27"/>
          <w:szCs w:val="27"/>
        </w:rPr>
        <w:t xml:space="preserve"> составили </w:t>
      </w:r>
      <w:r w:rsidR="00694569" w:rsidRPr="00DB6745">
        <w:rPr>
          <w:color w:val="000000"/>
          <w:sz w:val="27"/>
          <w:szCs w:val="27"/>
        </w:rPr>
        <w:t>10</w:t>
      </w:r>
      <w:r w:rsidR="00DB6745" w:rsidRPr="00DB6745">
        <w:rPr>
          <w:color w:val="000000"/>
          <w:sz w:val="27"/>
          <w:szCs w:val="27"/>
        </w:rPr>
        <w:t>846,2</w:t>
      </w:r>
      <w:r w:rsidRPr="00DB6745">
        <w:rPr>
          <w:color w:val="000000"/>
          <w:sz w:val="27"/>
          <w:szCs w:val="27"/>
        </w:rPr>
        <w:t xml:space="preserve"> тыс. рублей, что составляет </w:t>
      </w:r>
      <w:r w:rsidR="00DB6745" w:rsidRPr="00DB6745">
        <w:rPr>
          <w:color w:val="000000"/>
          <w:sz w:val="27"/>
          <w:szCs w:val="27"/>
        </w:rPr>
        <w:t>1,7</w:t>
      </w:r>
      <w:r w:rsidR="00694569" w:rsidRPr="00DB6745">
        <w:rPr>
          <w:color w:val="000000"/>
          <w:sz w:val="27"/>
          <w:szCs w:val="27"/>
        </w:rPr>
        <w:t>1</w:t>
      </w:r>
      <w:r w:rsidRPr="00DB6745">
        <w:rPr>
          <w:color w:val="000000"/>
          <w:sz w:val="27"/>
          <w:szCs w:val="27"/>
        </w:rPr>
        <w:t>% от общей суммы расходов бюджета;</w:t>
      </w:r>
    </w:p>
    <w:p w:rsidR="00763799" w:rsidRPr="00DB6745" w:rsidRDefault="00763799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DB6745">
        <w:rPr>
          <w:color w:val="000000"/>
          <w:sz w:val="27"/>
          <w:szCs w:val="27"/>
        </w:rPr>
        <w:t xml:space="preserve">расходы на приобретение нефинансовых активов составили </w:t>
      </w:r>
      <w:r w:rsidR="00DB6745" w:rsidRPr="00DB6745">
        <w:rPr>
          <w:color w:val="000000"/>
          <w:sz w:val="27"/>
          <w:szCs w:val="27"/>
        </w:rPr>
        <w:t>64999,2</w:t>
      </w:r>
      <w:r w:rsidRPr="00DB6745">
        <w:rPr>
          <w:color w:val="000000"/>
          <w:sz w:val="27"/>
          <w:szCs w:val="27"/>
        </w:rPr>
        <w:t xml:space="preserve"> тыс. рублей, что составляет </w:t>
      </w:r>
      <w:r w:rsidR="00DB6745" w:rsidRPr="00DB6745">
        <w:rPr>
          <w:color w:val="000000"/>
          <w:sz w:val="27"/>
          <w:szCs w:val="27"/>
        </w:rPr>
        <w:t>9,9</w:t>
      </w:r>
      <w:r w:rsidRPr="00DB6745">
        <w:rPr>
          <w:color w:val="000000"/>
          <w:sz w:val="27"/>
          <w:szCs w:val="27"/>
        </w:rPr>
        <w:t>% от общих расходов бюджета;</w:t>
      </w:r>
    </w:p>
    <w:p w:rsidR="005D1433" w:rsidRPr="004A42FE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DB6745">
        <w:rPr>
          <w:color w:val="000000"/>
          <w:sz w:val="27"/>
          <w:szCs w:val="27"/>
        </w:rPr>
        <w:t>безвозмездные перечисления государственным и</w:t>
      </w:r>
      <w:r w:rsidRPr="00694569">
        <w:rPr>
          <w:color w:val="000000"/>
          <w:sz w:val="27"/>
          <w:szCs w:val="27"/>
        </w:rPr>
        <w:t xml:space="preserve"> муниципальным</w:t>
      </w:r>
      <w:r w:rsidRPr="004A42FE">
        <w:rPr>
          <w:color w:val="000000"/>
          <w:sz w:val="27"/>
          <w:szCs w:val="27"/>
        </w:rPr>
        <w:t xml:space="preserve"> организациям составили </w:t>
      </w:r>
      <w:r w:rsidR="00DB6745">
        <w:rPr>
          <w:color w:val="000000"/>
          <w:sz w:val="27"/>
          <w:szCs w:val="27"/>
        </w:rPr>
        <w:t>114290,1</w:t>
      </w:r>
      <w:r w:rsidR="005A38D7" w:rsidRPr="004A42FE">
        <w:rPr>
          <w:color w:val="000000"/>
          <w:sz w:val="27"/>
          <w:szCs w:val="27"/>
        </w:rPr>
        <w:t>т</w:t>
      </w:r>
      <w:r w:rsidRPr="004A42FE">
        <w:rPr>
          <w:color w:val="000000"/>
          <w:sz w:val="27"/>
          <w:szCs w:val="27"/>
        </w:rPr>
        <w:t xml:space="preserve">ыс. рублей, что составляет </w:t>
      </w:r>
      <w:r w:rsidR="00DB6745">
        <w:rPr>
          <w:color w:val="000000"/>
          <w:sz w:val="27"/>
          <w:szCs w:val="27"/>
        </w:rPr>
        <w:t>17,4</w:t>
      </w:r>
      <w:r w:rsidRPr="004A42FE">
        <w:rPr>
          <w:color w:val="000000"/>
          <w:sz w:val="27"/>
          <w:szCs w:val="27"/>
        </w:rPr>
        <w:t>% от общих расходов бюджета;</w:t>
      </w:r>
    </w:p>
    <w:p w:rsidR="005D1433" w:rsidRPr="00982C6B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982C6B">
        <w:rPr>
          <w:color w:val="000000"/>
          <w:sz w:val="27"/>
          <w:szCs w:val="27"/>
        </w:rPr>
        <w:t xml:space="preserve">перечисления другим бюджетам бюджетной системы РФ составили </w:t>
      </w:r>
      <w:r w:rsidR="00DB6745">
        <w:rPr>
          <w:color w:val="000000"/>
          <w:sz w:val="27"/>
          <w:szCs w:val="27"/>
        </w:rPr>
        <w:t>36639,8</w:t>
      </w:r>
      <w:r w:rsidRPr="00982C6B">
        <w:rPr>
          <w:color w:val="000000"/>
          <w:sz w:val="27"/>
          <w:szCs w:val="27"/>
        </w:rPr>
        <w:t xml:space="preserve"> тыс. рублей, что составляет </w:t>
      </w:r>
      <w:r w:rsidR="00DB6745">
        <w:rPr>
          <w:color w:val="000000"/>
          <w:sz w:val="27"/>
          <w:szCs w:val="27"/>
        </w:rPr>
        <w:t>5,6</w:t>
      </w:r>
      <w:r w:rsidRPr="00982C6B">
        <w:rPr>
          <w:color w:val="000000"/>
          <w:sz w:val="27"/>
          <w:szCs w:val="27"/>
        </w:rPr>
        <w:t>% от общих расходов бюджета;</w:t>
      </w:r>
    </w:p>
    <w:p w:rsidR="005D1433" w:rsidRDefault="005D1433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 w:rsidRPr="00982C6B">
        <w:rPr>
          <w:color w:val="000000"/>
          <w:sz w:val="27"/>
          <w:szCs w:val="27"/>
        </w:rPr>
        <w:t xml:space="preserve">пособия по социальной помощи населению в денежной форме составили </w:t>
      </w:r>
      <w:r w:rsidR="00DB6745">
        <w:rPr>
          <w:color w:val="000000"/>
          <w:sz w:val="27"/>
          <w:szCs w:val="27"/>
        </w:rPr>
        <w:t>10675,1</w:t>
      </w:r>
      <w:r w:rsidRPr="00982C6B">
        <w:rPr>
          <w:color w:val="000000"/>
          <w:sz w:val="27"/>
          <w:szCs w:val="27"/>
        </w:rPr>
        <w:t xml:space="preserve"> тыс. рублей, что составляет </w:t>
      </w:r>
      <w:r w:rsidR="00DB6745">
        <w:rPr>
          <w:color w:val="000000"/>
          <w:sz w:val="27"/>
          <w:szCs w:val="27"/>
        </w:rPr>
        <w:t>1,6</w:t>
      </w:r>
      <w:r w:rsidRPr="00982C6B">
        <w:rPr>
          <w:color w:val="000000"/>
          <w:sz w:val="27"/>
          <w:szCs w:val="27"/>
        </w:rPr>
        <w:t>% от общих расходов бюджета;</w:t>
      </w:r>
    </w:p>
    <w:p w:rsidR="003800AC" w:rsidRPr="00982C6B" w:rsidRDefault="003800AC" w:rsidP="003800AC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 w:rsidRPr="00982C6B">
        <w:rPr>
          <w:color w:val="000000"/>
          <w:sz w:val="27"/>
          <w:szCs w:val="27"/>
        </w:rPr>
        <w:t>пособия по социальной помощи населению в натуральной форме составили 3</w:t>
      </w:r>
      <w:r w:rsidR="00DB6745">
        <w:rPr>
          <w:color w:val="000000"/>
          <w:sz w:val="27"/>
          <w:szCs w:val="27"/>
        </w:rPr>
        <w:t>529,2</w:t>
      </w:r>
      <w:r w:rsidRPr="00982C6B">
        <w:rPr>
          <w:color w:val="000000"/>
          <w:sz w:val="27"/>
          <w:szCs w:val="27"/>
        </w:rPr>
        <w:t xml:space="preserve"> тыс. рублей, что составляет 0,</w:t>
      </w:r>
      <w:r w:rsidR="00DB6745">
        <w:rPr>
          <w:color w:val="000000"/>
          <w:sz w:val="27"/>
          <w:szCs w:val="27"/>
        </w:rPr>
        <w:t>5</w:t>
      </w:r>
      <w:r w:rsidRPr="00982C6B">
        <w:rPr>
          <w:color w:val="000000"/>
          <w:sz w:val="27"/>
          <w:szCs w:val="27"/>
        </w:rPr>
        <w:t>% от общих расходов бюджета</w:t>
      </w:r>
      <w:r w:rsidR="00E50836">
        <w:rPr>
          <w:color w:val="000000"/>
          <w:sz w:val="27"/>
          <w:szCs w:val="27"/>
        </w:rPr>
        <w:t>;</w:t>
      </w:r>
    </w:p>
    <w:p w:rsidR="00E50836" w:rsidRDefault="006D141E" w:rsidP="00E50836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3800AC">
        <w:rPr>
          <w:color w:val="000000"/>
          <w:sz w:val="27"/>
          <w:szCs w:val="27"/>
        </w:rPr>
        <w:t xml:space="preserve">енсий, </w:t>
      </w:r>
      <w:r w:rsidR="005D1433" w:rsidRPr="00982C6B">
        <w:rPr>
          <w:color w:val="000000"/>
          <w:sz w:val="27"/>
          <w:szCs w:val="27"/>
        </w:rPr>
        <w:t>пособи</w:t>
      </w:r>
      <w:r w:rsidR="003800AC">
        <w:rPr>
          <w:color w:val="000000"/>
          <w:sz w:val="27"/>
          <w:szCs w:val="27"/>
        </w:rPr>
        <w:t>й, выплат бывшим работникам</w:t>
      </w:r>
      <w:r w:rsidR="005D1433" w:rsidRPr="00982C6B">
        <w:rPr>
          <w:color w:val="000000"/>
          <w:sz w:val="27"/>
          <w:szCs w:val="27"/>
        </w:rPr>
        <w:t xml:space="preserve"> составили </w:t>
      </w:r>
      <w:r>
        <w:rPr>
          <w:color w:val="000000"/>
          <w:sz w:val="27"/>
          <w:szCs w:val="27"/>
        </w:rPr>
        <w:t>8</w:t>
      </w:r>
      <w:r w:rsidR="00DB6745">
        <w:rPr>
          <w:color w:val="000000"/>
          <w:sz w:val="27"/>
          <w:szCs w:val="27"/>
        </w:rPr>
        <w:t>70,6</w:t>
      </w:r>
      <w:r w:rsidR="005D1433" w:rsidRPr="00982C6B">
        <w:rPr>
          <w:color w:val="000000"/>
          <w:sz w:val="27"/>
          <w:szCs w:val="27"/>
        </w:rPr>
        <w:t xml:space="preserve"> тыс. рублей, что составляет </w:t>
      </w:r>
      <w:r w:rsidR="00C80F92" w:rsidRPr="00982C6B">
        <w:rPr>
          <w:color w:val="000000"/>
          <w:sz w:val="27"/>
          <w:szCs w:val="27"/>
        </w:rPr>
        <w:t>0,</w:t>
      </w:r>
      <w:r w:rsidR="00DB6745">
        <w:rPr>
          <w:color w:val="000000"/>
          <w:sz w:val="27"/>
          <w:szCs w:val="27"/>
        </w:rPr>
        <w:t>1</w:t>
      </w:r>
      <w:r w:rsidR="005D1433" w:rsidRPr="00982C6B">
        <w:rPr>
          <w:color w:val="000000"/>
          <w:sz w:val="27"/>
          <w:szCs w:val="27"/>
        </w:rPr>
        <w:t>% от общих расходов бюджета</w:t>
      </w:r>
      <w:r w:rsidR="00E50836">
        <w:rPr>
          <w:color w:val="000000"/>
          <w:sz w:val="27"/>
          <w:szCs w:val="27"/>
        </w:rPr>
        <w:t>;</w:t>
      </w:r>
    </w:p>
    <w:p w:rsidR="00E50836" w:rsidRPr="00982C6B" w:rsidRDefault="00E50836" w:rsidP="00E50836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Pr="00982C6B">
        <w:rPr>
          <w:color w:val="000000"/>
          <w:sz w:val="27"/>
          <w:szCs w:val="27"/>
        </w:rPr>
        <w:t>пособи</w:t>
      </w:r>
      <w:r>
        <w:rPr>
          <w:color w:val="000000"/>
          <w:sz w:val="27"/>
          <w:szCs w:val="27"/>
        </w:rPr>
        <w:t>й и компенсаций  персоналу в денежной форме состав</w:t>
      </w:r>
      <w:r w:rsidRPr="00982C6B">
        <w:rPr>
          <w:color w:val="000000"/>
          <w:sz w:val="27"/>
          <w:szCs w:val="27"/>
        </w:rPr>
        <w:t xml:space="preserve">или </w:t>
      </w:r>
      <w:r w:rsidR="00DB6745">
        <w:rPr>
          <w:color w:val="000000"/>
          <w:sz w:val="27"/>
          <w:szCs w:val="27"/>
        </w:rPr>
        <w:t>549,6</w:t>
      </w:r>
      <w:r w:rsidRPr="00982C6B">
        <w:rPr>
          <w:color w:val="000000"/>
          <w:sz w:val="27"/>
          <w:szCs w:val="27"/>
        </w:rPr>
        <w:t xml:space="preserve"> тыс. рублей, что составляет 0,</w:t>
      </w:r>
      <w:r>
        <w:rPr>
          <w:color w:val="000000"/>
          <w:sz w:val="27"/>
          <w:szCs w:val="27"/>
        </w:rPr>
        <w:t>1</w:t>
      </w:r>
      <w:r w:rsidRPr="00982C6B">
        <w:rPr>
          <w:color w:val="000000"/>
          <w:sz w:val="27"/>
          <w:szCs w:val="27"/>
        </w:rPr>
        <w:t>% от общих расходов бюджета.</w:t>
      </w:r>
    </w:p>
    <w:p w:rsidR="00E50836" w:rsidRPr="00982C6B" w:rsidRDefault="00E50836" w:rsidP="005D143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303F50"/>
          <w:sz w:val="27"/>
          <w:szCs w:val="27"/>
        </w:rPr>
      </w:pPr>
    </w:p>
    <w:p w:rsidR="00491387" w:rsidRPr="00195031" w:rsidRDefault="00C30751" w:rsidP="00491387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Согласно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пункт</w:t>
      </w:r>
      <w:r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 Постановления Администрации Волгоградской области №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A14981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DC5518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-п от 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A14981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A14981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.202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г. «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 установлении нормативы формирования расходов на содержание органов местного самоуправления муниципальных образований Волгоградской области и норматива формирования расходов на оплату труда депутатов, выборных должностных лиц местного самоуправления и муниципальных служащих муниципальных образований Волгоградской области на 202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год (далее Постановление №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A14981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-п от 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02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A14981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491387" w:rsidRP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.202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г.</w:t>
      </w:r>
      <w:r w:rsidR="00A14981" w:rsidRPr="00360C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).</w:t>
      </w:r>
      <w:r w:rsidR="00491387" w:rsidRPr="00360C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Расходы  на содержание органов местного самоуправление </w:t>
      </w:r>
      <w:r w:rsidRPr="00360C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 202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360C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год 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составили 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40494,0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491387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при нормативе 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41267,0</w:t>
      </w:r>
      <w:r w:rsidR="00491387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тыс. руб., превышение норматива 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установлено</w:t>
      </w:r>
      <w:r w:rsidR="00491387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491387" w:rsidRPr="00195031" w:rsidRDefault="00491387" w:rsidP="00B25528">
      <w:pPr>
        <w:shd w:val="clear" w:color="auto" w:fill="FFFFFF"/>
        <w:ind w:firstLine="708"/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</w:pP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Расходы на оплату труда муниципальных служащих  Ольховского муниципального района </w:t>
      </w:r>
      <w:r w:rsidR="00C3075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202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C3075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году составили </w:t>
      </w:r>
      <w:r w:rsidR="00360C32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6D11D9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9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314,0</w:t>
      </w:r>
      <w:r w:rsidR="00C3075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тыс.руб.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(данные расходы </w:t>
      </w:r>
      <w:r w:rsidR="00360C32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</w:t>
      </w:r>
      <w:r w:rsidR="006D11D9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%), </w:t>
      </w:r>
      <w:r w:rsidR="0019503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при </w:t>
      </w:r>
      <w:r w:rsidR="00C3075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норматив</w:t>
      </w:r>
      <w:r w:rsidR="0019503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C3075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формирования  расходов на содержание  органов местного</w:t>
      </w:r>
      <w:r w:rsidR="00C475E2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5C53E3" w:rsidRPr="001F25B6">
        <w:rPr>
          <w:rFonts w:ascii="Times New Roman" w:hAnsi="Times New Roman"/>
          <w:sz w:val="27"/>
          <w:szCs w:val="27"/>
        </w:rPr>
        <w:t xml:space="preserve">самоуправления </w:t>
      </w:r>
      <w:r w:rsidR="0019503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</w:t>
      </w:r>
      <w:r w:rsidR="00B01203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="00360C32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9</w:t>
      </w:r>
      <w:r w:rsidR="0019503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процент.</w:t>
      </w:r>
    </w:p>
    <w:p w:rsidR="008B0C72" w:rsidRPr="00447BBB" w:rsidRDefault="008B0C72" w:rsidP="008B0C72">
      <w:pPr>
        <w:shd w:val="clear" w:color="auto" w:fill="FFFFFF"/>
        <w:ind w:firstLine="708"/>
        <w:rPr>
          <w:rFonts w:ascii="Arial" w:eastAsia="Times New Roman" w:hAnsi="Arial" w:cs="Arial"/>
          <w:color w:val="303F50"/>
          <w:sz w:val="27"/>
          <w:szCs w:val="27"/>
          <w:lang w:eastAsia="ru-RU"/>
        </w:rPr>
      </w:pPr>
      <w:r w:rsidRPr="00447BB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Расходы на содержание представительного  органа  и контрольно-счетного органа в 202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447BBB" w:rsidRPr="00447BB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47BBB" w:rsidRPr="00353BD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году (</w:t>
      </w:r>
      <w:r w:rsidR="00A1498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894E0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456,9</w:t>
      </w:r>
      <w:r w:rsidRPr="00353BD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тыс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.руб.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в том числе 365,3тыс.руб. переданные полномочия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53BD3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5,2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%) , </w:t>
      </w:r>
      <w:r w:rsidR="00353BD3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что 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1F25B6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не 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превышает 7 процентов  норматива  </w:t>
      </w:r>
      <w:r w:rsidR="00F12DB4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согласно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пункта </w:t>
      </w:r>
      <w:r w:rsidR="00F12DB4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</w:t>
      </w:r>
      <w:r w:rsidR="006560C0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Постановления 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№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A1498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-п от 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A1498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A14981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.202</w:t>
      </w:r>
      <w:r w:rsidR="00894E0B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г.</w:t>
      </w:r>
      <w:r w:rsidR="00360C32" w:rsidRPr="001F25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8B0C72" w:rsidRPr="00447BBB" w:rsidRDefault="008B0C72" w:rsidP="00B25528">
      <w:pPr>
        <w:shd w:val="clear" w:color="auto" w:fill="FFFFFF"/>
        <w:ind w:firstLine="708"/>
        <w:rPr>
          <w:rFonts w:ascii="Arial" w:eastAsia="Times New Roman" w:hAnsi="Arial" w:cs="Arial"/>
          <w:color w:val="303F50"/>
          <w:sz w:val="27"/>
          <w:szCs w:val="27"/>
          <w:lang w:eastAsia="ru-RU"/>
        </w:rPr>
      </w:pPr>
    </w:p>
    <w:p w:rsidR="006B728E" w:rsidRPr="00B0397F" w:rsidRDefault="006B728E" w:rsidP="00C91B1D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B0397F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Общегосударственные вопросы</w:t>
      </w:r>
    </w:p>
    <w:p w:rsidR="006B728E" w:rsidRPr="00B0397F" w:rsidRDefault="006B728E" w:rsidP="00751D77">
      <w:pPr>
        <w:ind w:firstLine="567"/>
        <w:rPr>
          <w:rFonts w:ascii="Times New Roman" w:hAnsi="Times New Roman"/>
          <w:color w:val="000000"/>
          <w:lang w:eastAsia="ru-RU"/>
        </w:rPr>
      </w:pP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Расходы по </w:t>
      </w:r>
      <w:r w:rsidR="00630AB2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разделу 0100 - «Общегосударственные расходы» </w:t>
      </w:r>
      <w:r w:rsidR="00751D77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исполнены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97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(факт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76698,7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</w:t>
      </w:r>
      <w:r w:rsidR="00454317" w:rsidRPr="00B0397F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C475E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65AA1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назначения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79101,1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тыс. руб.).</w:t>
      </w:r>
      <w:r w:rsidR="00C475E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215C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Увеличение </w:t>
      </w:r>
      <w:r w:rsidR="00C475E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30AB2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расходов по данному разделу  по сравнению с 20</w:t>
      </w:r>
      <w:r w:rsidR="00B0397F" w:rsidRPr="00B0397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0397F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r w:rsidR="00630AB2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одом  составил</w:t>
      </w:r>
      <w:r w:rsidR="00F8144D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17646,2</w:t>
      </w:r>
      <w:r w:rsidR="00630AB2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</w:t>
      </w:r>
      <w:r w:rsidR="008010A0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бюджетных средств 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данному разделу  </w:t>
      </w:r>
      <w:r w:rsidR="008010A0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2C1C9D" w:rsidRPr="00B0397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8010A0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производилось не программным методом. 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Финансирование </w:t>
      </w:r>
      <w:r w:rsidR="00454317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раздела по 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подраздел</w:t>
      </w:r>
      <w:r w:rsidR="00454317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ам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C73807" w:rsidRPr="00B0397F" w:rsidRDefault="00C73807" w:rsidP="00C73807">
      <w:pPr>
        <w:numPr>
          <w:ilvl w:val="0"/>
          <w:numId w:val="14"/>
        </w:numPr>
        <w:tabs>
          <w:tab w:val="num" w:pos="0"/>
        </w:tabs>
        <w:ind w:left="0" w:firstLine="426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0102 «Функционирование высшего должностного лица»</w:t>
      </w:r>
      <w:r w:rsidRPr="00B0397F">
        <w:rPr>
          <w:rFonts w:ascii="Times New Roman" w:hAnsi="Times New Roman"/>
          <w:sz w:val="27"/>
          <w:szCs w:val="27"/>
        </w:rPr>
        <w:t xml:space="preserve">  -</w:t>
      </w:r>
      <w:r w:rsidR="00D12747">
        <w:rPr>
          <w:rFonts w:ascii="Times New Roman" w:hAnsi="Times New Roman"/>
          <w:sz w:val="27"/>
          <w:szCs w:val="27"/>
        </w:rPr>
        <w:t>2</w:t>
      </w:r>
      <w:r w:rsidR="00F215C8">
        <w:rPr>
          <w:rFonts w:ascii="Times New Roman" w:hAnsi="Times New Roman"/>
          <w:sz w:val="27"/>
          <w:szCs w:val="27"/>
        </w:rPr>
        <w:t>6</w:t>
      </w:r>
      <w:r w:rsidR="003A111C">
        <w:rPr>
          <w:rFonts w:ascii="Times New Roman" w:hAnsi="Times New Roman"/>
          <w:sz w:val="27"/>
          <w:szCs w:val="27"/>
        </w:rPr>
        <w:t>74,2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от плана, </w:t>
      </w:r>
      <w:r w:rsidR="008F219E" w:rsidRPr="00B0397F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B0397F" w:rsidRPr="00B0397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годом  </w:t>
      </w:r>
      <w:r w:rsidR="00D12747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8F219E" w:rsidRPr="00B0397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21,5</w:t>
      </w:r>
      <w:r w:rsidR="008F219E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6B728E" w:rsidRPr="00447BBB" w:rsidRDefault="006B728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</w:t>
      </w:r>
      <w:r w:rsidR="00C126C5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0103 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«Функционирование законодательных </w:t>
      </w:r>
      <w:r w:rsidR="00C94B48" w:rsidRPr="00936B38">
        <w:rPr>
          <w:rFonts w:ascii="Times New Roman" w:hAnsi="Times New Roman"/>
          <w:color w:val="000000"/>
          <w:sz w:val="27"/>
          <w:szCs w:val="27"/>
          <w:lang w:eastAsia="ru-RU"/>
        </w:rPr>
        <w:t>(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>представительных) органов государственной власти и местного самоуправления</w:t>
      </w:r>
      <w:r w:rsidR="00981499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» - 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452,2</w:t>
      </w:r>
      <w:r w:rsidR="00981499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95,9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 плана, по сравнению с 20</w:t>
      </w:r>
      <w:r w:rsidR="00B0397F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годом </w:t>
      </w:r>
      <w:r w:rsidR="00C94B48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финансирование </w:t>
      </w:r>
      <w:r w:rsidR="00F215C8">
        <w:rPr>
          <w:rFonts w:ascii="Times New Roman" w:hAnsi="Times New Roman"/>
          <w:color w:val="000000"/>
          <w:sz w:val="27"/>
          <w:szCs w:val="27"/>
          <w:lang w:eastAsia="ru-RU"/>
        </w:rPr>
        <w:t>сокращено</w:t>
      </w:r>
      <w:r w:rsidR="00D1274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763,2</w:t>
      </w:r>
      <w:r w:rsidR="00D12747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F70A2B" w:rsidRPr="00936B38" w:rsidRDefault="006B728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</w:t>
      </w:r>
      <w:r w:rsidR="00C126C5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0104 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«Функционирование высших органов исполнительной власти местных администраций» -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26721,2</w:t>
      </w:r>
      <w:r w:rsidR="00981499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99,7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% к плану, по сравнению с 20</w:t>
      </w:r>
      <w:r w:rsidR="00936B38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8F519C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расходы </w:t>
      </w:r>
      <w:r w:rsidR="00F215C8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2C1C9D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F519C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7883,7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141,9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BC459B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F70A2B" w:rsidRPr="00936B38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572E2E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F70A2B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расходы по подразделу  сформировались из:</w:t>
      </w:r>
    </w:p>
    <w:p w:rsidR="00B5473D" w:rsidRPr="00447BBB" w:rsidRDefault="00B5473D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- обеспечение деятельности органа местн</w:t>
      </w:r>
      <w:r w:rsidR="00A824D1" w:rsidRPr="00447BBB">
        <w:rPr>
          <w:rFonts w:ascii="Times New Roman" w:hAnsi="Times New Roman"/>
          <w:color w:val="000000"/>
          <w:sz w:val="27"/>
          <w:szCs w:val="27"/>
          <w:lang w:eastAsia="ru-RU"/>
        </w:rPr>
        <w:t>ого самоуправления</w:t>
      </w:r>
      <w:r w:rsidR="00A76A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оплате труда</w:t>
      </w:r>
      <w:r w:rsidR="00A824D1" w:rsidRPr="00447BB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26429,6</w:t>
      </w:r>
      <w:r w:rsidR="000D0182" w:rsidRPr="00447BBB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ыс.руб.</w:t>
      </w:r>
      <w:r w:rsidR="00DD22EE" w:rsidRPr="00447BB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F215C8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8201E7" w:rsidRPr="00447BB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</w:t>
      </w:r>
      <w:r w:rsidR="00447BBB" w:rsidRPr="00447BB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8201E7" w:rsidRPr="00447BB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8310,9</w:t>
      </w:r>
      <w:r w:rsidR="00A76A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</w:t>
      </w:r>
      <w:r w:rsidR="00DD22EE" w:rsidRPr="00447BBB">
        <w:rPr>
          <w:rFonts w:ascii="Times New Roman" w:hAnsi="Times New Roman"/>
          <w:color w:val="000000"/>
          <w:sz w:val="27"/>
          <w:szCs w:val="27"/>
          <w:lang w:eastAsia="ru-RU"/>
        </w:rPr>
        <w:t>ыс.руб.</w:t>
      </w: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B5473D" w:rsidRPr="0069672B" w:rsidRDefault="00B5473D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A76A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закупка товаров, работ и услуг для муниципальных нужд</w:t>
      </w:r>
      <w:r w:rsidRPr="0033020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</w:t>
      </w:r>
      <w:r w:rsidR="00A76A5B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33020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208,6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22EE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сокращение</w:t>
      </w:r>
      <w:r w:rsidR="00A76A5B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6393C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315,8 </w:t>
      </w:r>
      <w:r w:rsidR="00DD22EE"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D5611" w:rsidRPr="0069672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33020B" w:rsidRPr="0069672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FD5611" w:rsidRPr="0069672B">
        <w:rPr>
          <w:rFonts w:ascii="Times New Roman" w:hAnsi="Times New Roman"/>
          <w:color w:val="000000"/>
          <w:sz w:val="27"/>
          <w:szCs w:val="27"/>
          <w:lang w:eastAsia="ru-RU"/>
        </w:rPr>
        <w:t>г.</w:t>
      </w:r>
      <w:r w:rsidR="002C53DA" w:rsidRPr="0069672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C53DA" w:rsidRPr="0069672B" w:rsidRDefault="002C53DA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уплата налогов и иных платежей составила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83,0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33020B" w:rsidRPr="0069672B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A76A5B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сокращение</w:t>
      </w:r>
      <w:r w:rsidR="0033020B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33020B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111,4 </w:t>
      </w:r>
      <w:r w:rsidR="0033020B"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6B728E" w:rsidRPr="00936B38" w:rsidRDefault="006B728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•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126C5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0106 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>«Обеспечение деятельности финансовых</w:t>
      </w:r>
      <w:r w:rsidR="005F3C10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налоговых и таможенных органов и 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>органов</w:t>
      </w:r>
      <w:r w:rsidR="005F3C10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финансового надзора</w:t>
      </w:r>
      <w:r w:rsidR="00E8633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8190,9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="00981499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98,2</w:t>
      </w: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8077E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от утвержденных назначений, 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по сравнением с 20</w:t>
      </w:r>
      <w:r w:rsidR="00936B38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A9420D" w:rsidRPr="00936B38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0E117D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995332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680,3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125,8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0D713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38077E" w:rsidRPr="00936B38">
        <w:rPr>
          <w:rFonts w:ascii="Times New Roman" w:hAnsi="Times New Roman"/>
          <w:color w:val="000000"/>
          <w:sz w:val="27"/>
          <w:szCs w:val="27"/>
          <w:lang w:eastAsia="ru-RU"/>
        </w:rPr>
        <w:t>По данному подразделу расходы сформированы из:</w:t>
      </w:r>
    </w:p>
    <w:p w:rsidR="0038077E" w:rsidRPr="002C71BA" w:rsidRDefault="0038077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71BA">
        <w:rPr>
          <w:rFonts w:ascii="Times New Roman" w:hAnsi="Times New Roman"/>
          <w:color w:val="000000"/>
          <w:sz w:val="27"/>
          <w:szCs w:val="27"/>
          <w:lang w:eastAsia="ru-RU"/>
        </w:rPr>
        <w:t>- обеспечение деятельности отдела финансового обеспечения   в</w:t>
      </w:r>
      <w:r w:rsidR="0065621C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сумме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6186,1</w:t>
      </w:r>
      <w:r w:rsidR="0065621C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97,7</w:t>
      </w:r>
      <w:r w:rsidR="0065621C" w:rsidRPr="002C71BA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которые  состоят из оплата труда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9533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5861,4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тыс.руб., закупки товаров, работ , услуг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9533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A13D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23,9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650FB5" w:rsidRPr="002C71BA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F43C36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уплата налогов и сборов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0,9</w:t>
      </w:r>
      <w:r w:rsidR="00F43C36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относительно 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2C71BA" w:rsidRPr="002C71B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год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увеличение </w:t>
      </w:r>
      <w:r w:rsidR="00EA13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расход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>ов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1345,6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4452A9" w:rsidRPr="002C71BA">
        <w:rPr>
          <w:rFonts w:ascii="Times New Roman" w:hAnsi="Times New Roman"/>
          <w:color w:val="000000"/>
          <w:sz w:val="27"/>
          <w:szCs w:val="27"/>
          <w:lang w:eastAsia="ru-RU"/>
        </w:rPr>
        <w:t>.;</w:t>
      </w:r>
    </w:p>
    <w:p w:rsidR="0065621C" w:rsidRPr="002C71BA" w:rsidRDefault="0038077E" w:rsidP="0065621C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обеспечение деятельности контрольно-счетного органа в сумме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2004,7</w:t>
      </w:r>
      <w:r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="004550CC" w:rsidRPr="002C71BA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4550CC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которые  состоят из оплата труда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9533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1999,1</w:t>
      </w:r>
      <w:r w:rsidR="004550CC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тыс.руб., закупки товаров, работ , услуг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95332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C00EB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5,6</w:t>
      </w:r>
      <w:r w:rsidR="00EA13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 w:rsidR="00650FB5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4550CC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 20</w:t>
      </w:r>
      <w:r w:rsidR="002C71BA" w:rsidRPr="002C71B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</w:t>
      </w:r>
      <w:r w:rsidR="004550CC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334,6</w:t>
      </w:r>
      <w:r w:rsidR="00A17A07" w:rsidRPr="002C71BA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5A3398" w:rsidRPr="002C71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A3398" w:rsidRPr="00353BD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средств сельских поселений в сумме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365,3</w:t>
      </w:r>
      <w:r w:rsidR="005A3398" w:rsidRPr="00353BD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3A111C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="005A3398" w:rsidRPr="00353BD3">
        <w:rPr>
          <w:rFonts w:ascii="Times New Roman" w:hAnsi="Times New Roman"/>
          <w:color w:val="000000"/>
          <w:sz w:val="27"/>
          <w:szCs w:val="27"/>
          <w:lang w:eastAsia="ru-RU"/>
        </w:rPr>
        <w:t>%.</w:t>
      </w:r>
    </w:p>
    <w:p w:rsidR="00DA0250" w:rsidRPr="002C71BA" w:rsidRDefault="00C126C5" w:rsidP="00601C0B">
      <w:pPr>
        <w:numPr>
          <w:ilvl w:val="0"/>
          <w:numId w:val="14"/>
        </w:numPr>
        <w:tabs>
          <w:tab w:val="num" w:pos="0"/>
        </w:tabs>
        <w:ind w:left="0" w:firstLine="851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0111 </w:t>
      </w:r>
      <w:r w:rsidR="00CA0C8C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«Резервно</w:t>
      </w:r>
      <w:r w:rsidR="00FD5611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й</w:t>
      </w:r>
      <w:r w:rsidR="00CA0C8C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фонд» в 20</w:t>
      </w:r>
      <w:r w:rsidR="00A33EF2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2</w:t>
      </w:r>
      <w:r w:rsidR="00384470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4</w:t>
      </w:r>
      <w:r w:rsidR="00CA0C8C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году </w:t>
      </w:r>
      <w:r w:rsidR="00DA0250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утвержден в сумме </w:t>
      </w:r>
      <w:r w:rsidR="00384470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1</w:t>
      </w:r>
      <w:r w:rsidR="00662A54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00,0</w:t>
      </w:r>
      <w:r w:rsidR="00DA0250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тыс.руб.</w:t>
      </w:r>
      <w:r w:rsidR="00662A54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, расходы </w:t>
      </w:r>
      <w:r w:rsidR="00A55EE0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по данному подразделу </w:t>
      </w:r>
      <w:r w:rsidR="00662A54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не </w:t>
      </w:r>
      <w:r w:rsidR="00A55EE0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осуществлялись.</w:t>
      </w:r>
    </w:p>
    <w:p w:rsidR="0058149B" w:rsidRPr="00936B38" w:rsidRDefault="00C126C5" w:rsidP="00601C0B">
      <w:pPr>
        <w:numPr>
          <w:ilvl w:val="0"/>
          <w:numId w:val="14"/>
        </w:numPr>
        <w:tabs>
          <w:tab w:val="num" w:pos="0"/>
        </w:tabs>
        <w:ind w:left="0" w:firstLine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0113 </w:t>
      </w:r>
      <w:r w:rsidR="006B728E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«Другие общегосударственные вопросы» - 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38656,5</w:t>
      </w:r>
      <w:r w:rsidR="00981499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CF5D4F" w:rsidRPr="00936B38">
        <w:rPr>
          <w:rFonts w:ascii="Times New Roman" w:hAnsi="Times New Roman"/>
          <w:color w:val="000000"/>
          <w:sz w:val="27"/>
          <w:szCs w:val="27"/>
          <w:lang w:eastAsia="ru-RU"/>
        </w:rPr>
        <w:t>9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6B728E"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5951BB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сравнению с 20</w:t>
      </w:r>
      <w:r w:rsidR="00936B38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0745C8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</w:t>
      </w:r>
      <w:r w:rsidR="005951BB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8820,2</w:t>
      </w:r>
      <w:r w:rsidR="002C5D77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тыс.руб. или 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129,6</w:t>
      </w:r>
      <w:r w:rsidR="00243DD9" w:rsidRPr="00936B3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6B728E" w:rsidRPr="00936B38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5473D" w:rsidRPr="00936B38">
        <w:rPr>
          <w:rFonts w:ascii="Times New Roman" w:hAnsi="Times New Roman"/>
          <w:color w:val="000000"/>
          <w:sz w:val="27"/>
          <w:szCs w:val="27"/>
          <w:lang w:eastAsia="ru-RU"/>
        </w:rPr>
        <w:t>В 20</w:t>
      </w:r>
      <w:r w:rsidR="00CF5D4F" w:rsidRPr="00936B3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84470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B5473D" w:rsidRPr="00936B3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расходы по подразделу  сформировались из:</w:t>
      </w:r>
    </w:p>
    <w:p w:rsidR="00AB0F4A" w:rsidRDefault="00AB0F4A" w:rsidP="00AB0F4A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-  </w:t>
      </w:r>
      <w:r w:rsidR="004D1EB7" w:rsidRPr="00447BBB">
        <w:rPr>
          <w:rFonts w:ascii="Times New Roman" w:hAnsi="Times New Roman"/>
          <w:color w:val="000000"/>
          <w:sz w:val="27"/>
          <w:szCs w:val="27"/>
          <w:lang w:eastAsia="ru-RU"/>
        </w:rPr>
        <w:t>обеспечение деятельности органа местного самоуправления</w:t>
      </w:r>
      <w:r w:rsidR="004D1EB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оплате труда</w:t>
      </w:r>
      <w:r w:rsidR="004D1EB7" w:rsidRPr="00447BB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составили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11045,0</w:t>
      </w: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  <w:r w:rsidR="00864620" w:rsidRPr="00864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увеличение</w:t>
      </w: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</w:t>
      </w:r>
      <w:r w:rsidR="00864620" w:rsidRPr="0086462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7C5764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29,9</w:t>
      </w: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>%;</w:t>
      </w:r>
    </w:p>
    <w:p w:rsidR="004D1EB7" w:rsidRDefault="004D1EB7" w:rsidP="004D1EB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47BBB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закупка товаров, работ и услуг для муниципальных нужд</w:t>
      </w:r>
      <w:r w:rsidRPr="0033020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составил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33020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6344,5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C7902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2034,3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202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ода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4D1EB7" w:rsidRPr="0069672B" w:rsidRDefault="004D1EB7" w:rsidP="004D1EB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- субсидии бюджетным, автономным учреждениям</w:t>
      </w:r>
      <w:r w:rsidR="006D68A4" w:rsidRPr="006D68A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D68A4" w:rsidRPr="0033020B">
        <w:rPr>
          <w:rFonts w:ascii="Times New Roman" w:hAnsi="Times New Roman"/>
          <w:color w:val="000000"/>
          <w:sz w:val="27"/>
          <w:szCs w:val="27"/>
          <w:lang w:eastAsia="ru-RU"/>
        </w:rPr>
        <w:t>составил</w:t>
      </w:r>
      <w:r w:rsidR="006D68A4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="006D68A4" w:rsidRPr="0033020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21072,6 </w:t>
      </w:r>
      <w:r w:rsidR="006D68A4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 w:rsidR="006D68A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увеличение </w:t>
      </w:r>
      <w:r w:rsidR="006D68A4"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4130,6 </w:t>
      </w:r>
      <w:r w:rsidR="006D68A4"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D68A4" w:rsidRPr="0069672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202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D68A4" w:rsidRPr="0069672B">
        <w:rPr>
          <w:rFonts w:ascii="Times New Roman" w:hAnsi="Times New Roman"/>
          <w:color w:val="000000"/>
          <w:sz w:val="27"/>
          <w:szCs w:val="27"/>
          <w:lang w:eastAsia="ru-RU"/>
        </w:rPr>
        <w:t>г.;</w:t>
      </w:r>
    </w:p>
    <w:p w:rsidR="004D1EB7" w:rsidRPr="0069672B" w:rsidRDefault="004D1EB7" w:rsidP="004D1EB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уплата налогов и иных платежей составила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194,4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увеличение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202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110,0 </w:t>
      </w:r>
      <w:r w:rsidRPr="0069672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8C447A" w:rsidRPr="00F1282B" w:rsidRDefault="00A5622D" w:rsidP="00A5622D">
      <w:pPr>
        <w:tabs>
          <w:tab w:val="left" w:pos="7245"/>
        </w:tabs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  <w:r w:rsidRPr="00864620">
        <w:rPr>
          <w:rFonts w:ascii="Times New Roman" w:hAnsi="Times New Roman"/>
          <w:color w:val="000000"/>
          <w:sz w:val="27"/>
          <w:szCs w:val="27"/>
          <w:lang w:eastAsia="ru-RU"/>
        </w:rPr>
        <w:tab/>
      </w:r>
    </w:p>
    <w:p w:rsidR="00C5347D" w:rsidRPr="00C00EB0" w:rsidRDefault="00C5347D" w:rsidP="00C5347D">
      <w:pPr>
        <w:ind w:firstLine="993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  <w:r w:rsidRPr="00C00EB0">
        <w:rPr>
          <w:rFonts w:ascii="Times New Roman" w:eastAsia="Times New Roman" w:hAnsi="Times New Roman"/>
          <w:i/>
          <w:sz w:val="27"/>
          <w:szCs w:val="27"/>
          <w:lang w:eastAsia="ru-RU"/>
        </w:rPr>
        <w:t>В разрезе главных распорядителей бюджетных средств финансирование по разделу 0100 «</w:t>
      </w:r>
      <w:r w:rsidRPr="00C00EB0">
        <w:rPr>
          <w:rFonts w:ascii="Times New Roman" w:hAnsi="Times New Roman"/>
          <w:color w:val="000000"/>
          <w:sz w:val="27"/>
          <w:szCs w:val="27"/>
          <w:lang w:eastAsia="ru-RU"/>
        </w:rPr>
        <w:t>Общегосударственные расходы</w:t>
      </w:r>
      <w:r w:rsidRPr="00C00EB0">
        <w:rPr>
          <w:rFonts w:ascii="Times New Roman" w:eastAsia="Times New Roman" w:hAnsi="Times New Roman"/>
          <w:i/>
          <w:sz w:val="27"/>
          <w:szCs w:val="27"/>
          <w:lang w:eastAsia="ru-RU"/>
        </w:rPr>
        <w:t>» в 202</w:t>
      </w:r>
      <w:r w:rsidR="00D221F9">
        <w:rPr>
          <w:rFonts w:ascii="Times New Roman" w:eastAsia="Times New Roman" w:hAnsi="Times New Roman"/>
          <w:i/>
          <w:sz w:val="27"/>
          <w:szCs w:val="27"/>
          <w:lang w:eastAsia="ru-RU"/>
        </w:rPr>
        <w:t>4</w:t>
      </w:r>
      <w:r w:rsidR="009263C6">
        <w:rPr>
          <w:rFonts w:ascii="Times New Roman" w:eastAsia="Times New Roman" w:hAnsi="Times New Roman"/>
          <w:i/>
          <w:sz w:val="27"/>
          <w:szCs w:val="27"/>
          <w:lang w:eastAsia="ru-RU"/>
        </w:rPr>
        <w:t xml:space="preserve"> </w:t>
      </w:r>
      <w:r w:rsidRPr="00C00EB0">
        <w:rPr>
          <w:rFonts w:ascii="Times New Roman" w:eastAsia="Times New Roman" w:hAnsi="Times New Roman"/>
          <w:i/>
          <w:sz w:val="27"/>
          <w:szCs w:val="27"/>
          <w:lang w:eastAsia="ru-RU"/>
        </w:rPr>
        <w:t>году представлено по следующим структурам в ниже представленной таблице №7:</w:t>
      </w:r>
    </w:p>
    <w:p w:rsidR="00C5347D" w:rsidRPr="00936B38" w:rsidRDefault="006D68A4" w:rsidP="00C5347D">
      <w:pPr>
        <w:ind w:firstLine="993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C5347D" w:rsidRPr="00936B38">
        <w:rPr>
          <w:rFonts w:ascii="Times New Roman" w:eastAsia="Times New Roman" w:hAnsi="Times New Roman"/>
          <w:sz w:val="24"/>
          <w:szCs w:val="24"/>
          <w:lang w:eastAsia="ru-RU"/>
        </w:rPr>
        <w:t>Таблица №7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276"/>
        <w:gridCol w:w="1337"/>
        <w:gridCol w:w="1419"/>
        <w:gridCol w:w="1213"/>
      </w:tblGrid>
      <w:tr w:rsidR="00C5347D" w:rsidRPr="00F1282B" w:rsidTr="00F1282B">
        <w:trPr>
          <w:trHeight w:val="1104"/>
        </w:trPr>
        <w:tc>
          <w:tcPr>
            <w:tcW w:w="3227" w:type="dxa"/>
            <w:shd w:val="clear" w:color="auto" w:fill="auto"/>
          </w:tcPr>
          <w:p w:rsidR="00C5347D" w:rsidRPr="00936B38" w:rsidRDefault="00C5347D" w:rsidP="00F1282B">
            <w:pPr>
              <w:tabs>
                <w:tab w:val="right" w:pos="361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Наименование ведомства</w:t>
            </w: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Утвержденные бюджетные назначения (тыс.руб.)</w:t>
            </w:r>
          </w:p>
        </w:tc>
        <w:tc>
          <w:tcPr>
            <w:tcW w:w="1276" w:type="dxa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Исполнение (тыс.руб.)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C5347D" w:rsidP="00F1282B">
            <w:pPr>
              <w:tabs>
                <w:tab w:val="left" w:pos="100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Исполнение к назначениям, %</w:t>
            </w:r>
          </w:p>
        </w:tc>
      </w:tr>
      <w:tr w:rsidR="00C5347D" w:rsidRPr="00F1282B" w:rsidTr="00F1282B">
        <w:tc>
          <w:tcPr>
            <w:tcW w:w="3227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i/>
                <w:lang w:eastAsia="ru-RU"/>
              </w:rPr>
              <w:t>Ольховская районная Дума</w:t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471,4</w:t>
            </w:r>
          </w:p>
        </w:tc>
        <w:tc>
          <w:tcPr>
            <w:tcW w:w="1276" w:type="dxa"/>
          </w:tcPr>
          <w:p w:rsidR="00C5347D" w:rsidRPr="00936B38" w:rsidRDefault="00D221F9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0,6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452,2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D221F9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0,6</w:t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96</w:t>
            </w:r>
          </w:p>
        </w:tc>
      </w:tr>
      <w:tr w:rsidR="00C5347D" w:rsidRPr="00F1282B" w:rsidTr="00F1282B">
        <w:tc>
          <w:tcPr>
            <w:tcW w:w="3227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i/>
                <w:lang w:eastAsia="ru-RU"/>
              </w:rPr>
              <w:t>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70289,6</w:t>
            </w:r>
          </w:p>
        </w:tc>
        <w:tc>
          <w:tcPr>
            <w:tcW w:w="1276" w:type="dxa"/>
          </w:tcPr>
          <w:p w:rsidR="00C5347D" w:rsidRPr="00936B38" w:rsidRDefault="00D221F9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88,9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68055,7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D221F9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88,7</w:t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96,8</w:t>
            </w:r>
          </w:p>
        </w:tc>
      </w:tr>
      <w:tr w:rsidR="00C5347D" w:rsidRPr="00F1282B" w:rsidTr="00F1282B">
        <w:tc>
          <w:tcPr>
            <w:tcW w:w="3227" w:type="dxa"/>
            <w:shd w:val="clear" w:color="auto" w:fill="auto"/>
          </w:tcPr>
          <w:p w:rsidR="00C5347D" w:rsidRPr="00936B38" w:rsidRDefault="00C5347D" w:rsidP="00C5347D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i/>
                <w:lang w:eastAsia="ru-RU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6334,6</w:t>
            </w:r>
          </w:p>
        </w:tc>
        <w:tc>
          <w:tcPr>
            <w:tcW w:w="1276" w:type="dxa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6186,1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D221F9" w:rsidP="00F1282B">
            <w:pPr>
              <w:tabs>
                <w:tab w:val="left" w:pos="360"/>
                <w:tab w:val="center" w:pos="848"/>
              </w:tabs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8,1</w:t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97,7</w:t>
            </w:r>
          </w:p>
        </w:tc>
      </w:tr>
      <w:tr w:rsidR="00C5347D" w:rsidRPr="00F1282B" w:rsidTr="00F1282B">
        <w:tc>
          <w:tcPr>
            <w:tcW w:w="3227" w:type="dxa"/>
            <w:shd w:val="clear" w:color="auto" w:fill="auto"/>
          </w:tcPr>
          <w:p w:rsidR="00C5347D" w:rsidRPr="00936B38" w:rsidRDefault="00C5347D" w:rsidP="00F1282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i/>
                <w:lang w:eastAsia="ru-RU"/>
              </w:rPr>
              <w:t>Контрольно-счетный орган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2005,5</w:t>
            </w:r>
          </w:p>
        </w:tc>
        <w:tc>
          <w:tcPr>
            <w:tcW w:w="1276" w:type="dxa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2,5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2004,7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2,6</w:t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100</w:t>
            </w:r>
          </w:p>
        </w:tc>
      </w:tr>
      <w:tr w:rsidR="00C5347D" w:rsidRPr="00F1282B" w:rsidTr="00F1282B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C5347D" w:rsidRPr="00936B38" w:rsidRDefault="00C5347D" w:rsidP="00F1282B">
            <w:pPr>
              <w:tabs>
                <w:tab w:val="left" w:pos="253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36B38">
              <w:rPr>
                <w:rFonts w:ascii="Times New Roman" w:eastAsia="Times New Roman" w:hAnsi="Times New Roman"/>
                <w:b/>
                <w:lang w:eastAsia="ru-RU"/>
              </w:rPr>
              <w:t>Итого по разделу</w:t>
            </w:r>
          </w:p>
        </w:tc>
        <w:tc>
          <w:tcPr>
            <w:tcW w:w="155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79101,1</w:t>
            </w:r>
          </w:p>
        </w:tc>
        <w:tc>
          <w:tcPr>
            <w:tcW w:w="1276" w:type="dxa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337" w:type="dxa"/>
            <w:shd w:val="clear" w:color="auto" w:fill="auto"/>
          </w:tcPr>
          <w:p w:rsidR="00C5347D" w:rsidRPr="00936B38" w:rsidRDefault="00D221F9" w:rsidP="009F5C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76698,7</w:t>
            </w:r>
          </w:p>
        </w:tc>
        <w:tc>
          <w:tcPr>
            <w:tcW w:w="1419" w:type="dxa"/>
            <w:shd w:val="clear" w:color="auto" w:fill="auto"/>
          </w:tcPr>
          <w:p w:rsidR="00C5347D" w:rsidRPr="00936B38" w:rsidRDefault="00D221F9" w:rsidP="00F1282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213" w:type="dxa"/>
            <w:shd w:val="clear" w:color="auto" w:fill="auto"/>
          </w:tcPr>
          <w:p w:rsidR="00C5347D" w:rsidRPr="00936B38" w:rsidRDefault="00D221F9" w:rsidP="00F1282B">
            <w:pPr>
              <w:tabs>
                <w:tab w:val="center" w:pos="50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97</w:t>
            </w:r>
          </w:p>
        </w:tc>
      </w:tr>
    </w:tbl>
    <w:p w:rsidR="00C5347D" w:rsidRPr="006A54C5" w:rsidRDefault="00C5347D" w:rsidP="00C5347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Из выше приведенной таблицы видно, что наибольший объем финансирования приходится на </w:t>
      </w:r>
      <w:r w:rsidR="00055003" w:rsidRPr="006A54C5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>дминистраци</w:t>
      </w:r>
      <w:r w:rsidR="00055003" w:rsidRPr="006A54C5">
        <w:rPr>
          <w:rFonts w:ascii="Times New Roman" w:hAnsi="Times New Roman"/>
          <w:color w:val="000000"/>
          <w:sz w:val="27"/>
          <w:szCs w:val="27"/>
          <w:lang w:eastAsia="ru-RU"/>
        </w:rPr>
        <w:t>ю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Ольховского муниципального района – </w:t>
      </w:r>
      <w:r w:rsidR="00055003" w:rsidRPr="006A54C5">
        <w:rPr>
          <w:rFonts w:ascii="Times New Roman" w:hAnsi="Times New Roman"/>
          <w:color w:val="000000"/>
          <w:sz w:val="27"/>
          <w:szCs w:val="27"/>
          <w:lang w:eastAsia="ru-RU"/>
        </w:rPr>
        <w:t>8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8,7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C5347D" w:rsidRPr="006A54C5" w:rsidRDefault="00C5347D" w:rsidP="00C5347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полном объеме исполнение  утвержденных  бюджетных назначений не достигнуто 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тремя 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ГРБС,  наименьшее исполнение утвержденных показателе </w:t>
      </w:r>
      <w:r w:rsidR="009263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>Ольховско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й районной Думе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</w:t>
      </w:r>
      <w:r w:rsidR="006A54C5" w:rsidRPr="006A54C5">
        <w:rPr>
          <w:rFonts w:ascii="Times New Roman" w:hAnsi="Times New Roman"/>
          <w:color w:val="000000"/>
          <w:sz w:val="27"/>
          <w:szCs w:val="27"/>
          <w:lang w:eastAsia="ru-RU"/>
        </w:rPr>
        <w:t>9</w:t>
      </w:r>
      <w:r w:rsidR="00D221F9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Pr="006A54C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%).  </w:t>
      </w:r>
    </w:p>
    <w:p w:rsidR="00C5347D" w:rsidRPr="000A7992" w:rsidRDefault="00C5347D" w:rsidP="0058149B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0A7992" w:rsidRDefault="006B728E" w:rsidP="00451C73">
      <w:pPr>
        <w:ind w:firstLine="567"/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0A7992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Национальная безопасность и правоохранительная</w:t>
      </w:r>
    </w:p>
    <w:p w:rsidR="006B728E" w:rsidRPr="000A7992" w:rsidRDefault="00981499" w:rsidP="00451C73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0A7992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д</w:t>
      </w:r>
      <w:r w:rsidR="006B728E" w:rsidRPr="000A7992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еятельность</w:t>
      </w:r>
    </w:p>
    <w:p w:rsidR="00F82419" w:rsidRPr="0033715B" w:rsidRDefault="0038077E" w:rsidP="00E8307A">
      <w:pPr>
        <w:tabs>
          <w:tab w:val="left" w:pos="450"/>
          <w:tab w:val="left" w:pos="1125"/>
        </w:tabs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A7992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ab/>
      </w:r>
      <w:r w:rsidR="006B728E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Расходы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данному разделу </w:t>
      </w:r>
      <w:r w:rsidR="00E8307A" w:rsidRPr="000A7992">
        <w:rPr>
          <w:rFonts w:ascii="Times New Roman" w:hAnsi="Times New Roman"/>
          <w:color w:val="000000"/>
          <w:sz w:val="27"/>
          <w:szCs w:val="27"/>
          <w:lang w:eastAsia="ru-RU"/>
        </w:rPr>
        <w:t>0300</w:t>
      </w:r>
      <w:r w:rsidR="004334B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8307A" w:rsidRPr="000A7992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4334B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8307A" w:rsidRPr="000A7992">
        <w:rPr>
          <w:rFonts w:ascii="Times New Roman" w:hAnsi="Times New Roman"/>
          <w:color w:val="000000"/>
          <w:sz w:val="27"/>
          <w:szCs w:val="27"/>
          <w:lang w:eastAsia="ru-RU"/>
        </w:rPr>
        <w:t>«Национальная безопасность и правоохранительная деятельность»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исполнены  в  </w:t>
      </w:r>
      <w:r w:rsidR="00A65777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сумме 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923,8</w:t>
      </w:r>
      <w:r w:rsidR="006B728E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>9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8,2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согласно утвержденных назначений, </w:t>
      </w:r>
      <w:r w:rsidR="002C5D77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сравнению с 20</w:t>
      </w:r>
      <w:r w:rsidR="007F7A32" w:rsidRPr="000A799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C5D77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расход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ы </w:t>
      </w:r>
      <w:r w:rsidR="008A0F2A" w:rsidRPr="000A7992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A502EB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на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247,1 </w:t>
      </w:r>
      <w:r w:rsidR="00815C54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2029E4" w:rsidRPr="000A79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E9620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109,2</w:t>
      </w:r>
      <w:r w:rsidR="00E9620E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A65777" w:rsidRPr="000A7992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D5F1C" w:rsidRPr="000A7992">
        <w:rPr>
          <w:rFonts w:ascii="Times New Roman" w:hAnsi="Times New Roman"/>
          <w:color w:val="000000"/>
          <w:sz w:val="27"/>
          <w:szCs w:val="27"/>
          <w:lang w:eastAsia="ru-RU"/>
        </w:rPr>
        <w:t>Расходование бюджетных средств в 20</w:t>
      </w:r>
      <w:r w:rsidR="008A0F2A" w:rsidRPr="000A799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3B3B3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D5F1C" w:rsidRPr="003371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в рамках  программных расходов составило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34,6 </w:t>
      </w:r>
      <w:r w:rsidR="00CD5F1C" w:rsidRPr="003371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1,2</w:t>
      </w:r>
      <w:r w:rsidR="00CD5F1C" w:rsidRPr="003371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 </w:t>
      </w:r>
      <w:r w:rsidR="00F82419" w:rsidRPr="003371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Главным распорядителем бюджетных средств по данному разделу является </w:t>
      </w:r>
      <w:r w:rsidR="00F82419" w:rsidRPr="0033715B">
        <w:rPr>
          <w:rFonts w:ascii="Times New Roman" w:eastAsia="Times New Roman" w:hAnsi="Times New Roman"/>
          <w:sz w:val="27"/>
          <w:szCs w:val="27"/>
          <w:lang w:eastAsia="ru-RU"/>
        </w:rPr>
        <w:t>Администрация Ольховского муниципального района.</w:t>
      </w:r>
    </w:p>
    <w:p w:rsidR="003B3B31" w:rsidRPr="00B0397F" w:rsidRDefault="009D6413" w:rsidP="003B3B31">
      <w:pPr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</w:t>
      </w:r>
      <w:r w:rsidR="003B3B31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раздела по подразделам:</w:t>
      </w:r>
    </w:p>
    <w:p w:rsidR="00054E88" w:rsidRPr="006B0844" w:rsidRDefault="009334B5" w:rsidP="00F12FDD">
      <w:pPr>
        <w:numPr>
          <w:ilvl w:val="0"/>
          <w:numId w:val="15"/>
        </w:numPr>
        <w:tabs>
          <w:tab w:val="clear" w:pos="780"/>
          <w:tab w:val="num" w:pos="0"/>
        </w:tabs>
        <w:ind w:left="0"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0309 </w:t>
      </w:r>
      <w:r w:rsidR="00E8307A" w:rsidRPr="006B0844">
        <w:rPr>
          <w:rFonts w:ascii="Times New Roman" w:hAnsi="Times New Roman"/>
          <w:color w:val="000000"/>
          <w:sz w:val="27"/>
          <w:szCs w:val="27"/>
          <w:lang w:eastAsia="ru-RU"/>
        </w:rPr>
        <w:t>«</w:t>
      </w:r>
      <w:r w:rsidR="0035479E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гражданская оборона» исполнена на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63,4</w:t>
      </w:r>
      <w:r w:rsidR="0035479E" w:rsidRPr="006B0844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837BBB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сумму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47,2 </w:t>
      </w:r>
      <w:r w:rsidR="009D27C4" w:rsidRPr="006B0844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F12FDD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8A0F2A" w:rsidRPr="006B0844">
        <w:rPr>
          <w:rFonts w:ascii="Times New Roman" w:hAnsi="Times New Roman"/>
          <w:color w:val="000000"/>
          <w:sz w:val="27"/>
          <w:szCs w:val="27"/>
          <w:lang w:eastAsia="ru-RU"/>
        </w:rPr>
        <w:t>с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увеличением </w:t>
      </w:r>
      <w:r w:rsidR="005838E2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 </w:t>
      </w:r>
      <w:r w:rsidR="00E9620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факту </w:t>
      </w:r>
      <w:r w:rsidR="00815C54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815C54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837BBB" w:rsidRPr="006B0844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="005838E2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32,1</w:t>
      </w:r>
      <w:r w:rsidR="005838E2" w:rsidRPr="006B0844">
        <w:rPr>
          <w:rFonts w:ascii="Times New Roman" w:hAnsi="Times New Roman"/>
          <w:color w:val="000000"/>
          <w:sz w:val="27"/>
          <w:szCs w:val="27"/>
          <w:lang w:eastAsia="ru-RU"/>
        </w:rPr>
        <w:t>т.р.</w:t>
      </w:r>
    </w:p>
    <w:p w:rsidR="00054E88" w:rsidRPr="008C74F5" w:rsidRDefault="002D6317" w:rsidP="00054E88">
      <w:pPr>
        <w:ind w:firstLine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B0844">
        <w:rPr>
          <w:rFonts w:ascii="Times New Roman" w:hAnsi="Times New Roman"/>
          <w:color w:val="000000"/>
          <w:sz w:val="27"/>
          <w:szCs w:val="27"/>
          <w:lang w:eastAsia="ru-RU"/>
        </w:rPr>
        <w:t>Расходы</w:t>
      </w:r>
      <w:r w:rsidR="00226EE6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20</w:t>
      </w:r>
      <w:r w:rsidR="008A0F2A" w:rsidRPr="006B0844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226EE6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году </w:t>
      </w:r>
      <w:r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</w:t>
      </w:r>
      <w:r w:rsidR="00226EE6" w:rsidRPr="006B08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рамках </w:t>
      </w:r>
      <w:r w:rsidR="00226EE6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</w:t>
      </w:r>
      <w:r w:rsidR="00F12FDD" w:rsidRPr="008C74F5">
        <w:rPr>
          <w:rFonts w:ascii="Times New Roman" w:hAnsi="Times New Roman"/>
          <w:color w:val="000000"/>
          <w:sz w:val="27"/>
          <w:szCs w:val="27"/>
          <w:lang w:eastAsia="ru-RU"/>
        </w:rPr>
        <w:t>« Развитие и совершенствование системы</w:t>
      </w:r>
      <w:r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гражданской обороны, защиты населения </w:t>
      </w:r>
      <w:r w:rsidR="00F12FDD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от чрезвычайных ситуаций природного и техногенного характера  и снижения рисков из возникновения  на </w:t>
      </w:r>
      <w:r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территорий Ольховского муниципального района на 20</w:t>
      </w:r>
      <w:r w:rsidR="008C74F5" w:rsidRPr="008C74F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8C74F5">
        <w:rPr>
          <w:rFonts w:ascii="Times New Roman" w:hAnsi="Times New Roman"/>
          <w:color w:val="000000"/>
          <w:sz w:val="27"/>
          <w:szCs w:val="27"/>
          <w:lang w:eastAsia="ru-RU"/>
        </w:rPr>
        <w:t>-20</w:t>
      </w:r>
      <w:r w:rsidR="00837BBB" w:rsidRPr="008C74F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Pr="008C74F5">
        <w:rPr>
          <w:rFonts w:ascii="Times New Roman" w:hAnsi="Times New Roman"/>
          <w:color w:val="000000"/>
          <w:sz w:val="27"/>
          <w:szCs w:val="27"/>
          <w:lang w:eastAsia="ru-RU"/>
        </w:rPr>
        <w:t>годы</w:t>
      </w:r>
      <w:r w:rsidR="006D7FC5" w:rsidRPr="008C74F5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="00226EE6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сумме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24,0 </w:t>
      </w:r>
      <w:r w:rsidR="00226EE6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 </w:t>
      </w:r>
      <w:r w:rsidR="008A0F2A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не</w:t>
      </w:r>
      <w:r w:rsidR="00E4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A0F2A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программные расходы в сумме </w:t>
      </w:r>
      <w:r w:rsidR="009D641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23,2 </w:t>
      </w:r>
      <w:r w:rsidR="001E26B8" w:rsidRPr="008C74F5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35479E" w:rsidRPr="007A403A" w:rsidRDefault="009334B5" w:rsidP="00CC66B3">
      <w:pPr>
        <w:numPr>
          <w:ilvl w:val="0"/>
          <w:numId w:val="15"/>
        </w:numPr>
        <w:tabs>
          <w:tab w:val="clear" w:pos="780"/>
          <w:tab w:val="num" w:pos="0"/>
        </w:tabs>
        <w:ind w:left="0" w:firstLine="42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0314 </w:t>
      </w:r>
      <w:r w:rsidR="0035479E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«Другие вопросы в области национальной безопасности  и правоохранительной деятельности» исполнены на 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>99,1</w:t>
      </w:r>
      <w:r w:rsidR="0035479E" w:rsidRPr="008C74F5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9D27C4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4205B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876,6 </w:t>
      </w:r>
      <w:r w:rsidR="009D27C4" w:rsidRPr="008C74F5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35479E" w:rsidRPr="008C74F5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043B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15C54" w:rsidRPr="008C74F5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</w:t>
      </w:r>
      <w:r w:rsidR="00815C54" w:rsidRPr="00123D1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 20</w:t>
      </w:r>
      <w:r w:rsidR="00123D16" w:rsidRPr="00123D1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815C54" w:rsidRPr="00123D1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9101A8" w:rsidRPr="00123D1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рост </w:t>
      </w:r>
      <w:r w:rsidR="00815C54" w:rsidRPr="00123D16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4205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215,0 </w:t>
      </w:r>
      <w:r w:rsidR="007105C1" w:rsidRPr="00123D16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="003208CD" w:rsidRPr="00123D1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ыс.руб. или </w:t>
      </w:r>
      <w:r w:rsidR="007B091F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>08,1</w:t>
      </w:r>
      <w:r w:rsidR="007B091F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815C54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 </w:t>
      </w:r>
      <w:r w:rsidR="002D6317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рамках </w:t>
      </w:r>
      <w:r w:rsidR="002D6317" w:rsidRPr="007A403A">
        <w:rPr>
          <w:rFonts w:ascii="Times New Roman" w:hAnsi="Times New Roman"/>
          <w:color w:val="000000"/>
          <w:sz w:val="27"/>
          <w:szCs w:val="27"/>
          <w:lang w:eastAsia="ru-RU"/>
        </w:rPr>
        <w:t>МП «Профилактика правонарушений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4205BA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терроризма и экстремизма </w:t>
      </w:r>
      <w:r w:rsidR="002D6317" w:rsidRPr="007A403A">
        <w:rPr>
          <w:rFonts w:ascii="Times New Roman" w:hAnsi="Times New Roman"/>
          <w:color w:val="000000"/>
          <w:sz w:val="27"/>
          <w:szCs w:val="27"/>
          <w:lang w:eastAsia="ru-RU"/>
        </w:rPr>
        <w:t>на территории Ольховского муниципального района Волгоградской области на 20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2D6317" w:rsidRPr="007A403A">
        <w:rPr>
          <w:rFonts w:ascii="Times New Roman" w:hAnsi="Times New Roman"/>
          <w:color w:val="000000"/>
          <w:sz w:val="27"/>
          <w:szCs w:val="27"/>
          <w:lang w:eastAsia="ru-RU"/>
        </w:rPr>
        <w:t>-20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2D6317" w:rsidRPr="007A403A">
        <w:rPr>
          <w:rFonts w:ascii="Times New Roman" w:hAnsi="Times New Roman"/>
          <w:color w:val="000000"/>
          <w:sz w:val="27"/>
          <w:szCs w:val="27"/>
          <w:lang w:eastAsia="ru-RU"/>
        </w:rPr>
        <w:t>годы» -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2,</w:t>
      </w:r>
      <w:r w:rsidR="007A403A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 </w:t>
      </w:r>
      <w:r w:rsidR="003208C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  <w:r w:rsidR="003208CD" w:rsidRPr="008C74F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</w:t>
      </w:r>
      <w:r w:rsidR="002D6317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</w:t>
      </w:r>
      <w:r w:rsidR="003208C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«Противодействие коррупции в Ольховском муниципальном районе на 20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3208C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-20</w:t>
      </w:r>
      <w:r w:rsidR="00D632ED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3208CD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годы» </w:t>
      </w:r>
      <w:r w:rsidR="007A403A" w:rsidRPr="007A403A">
        <w:rPr>
          <w:rFonts w:ascii="Times New Roman" w:hAnsi="Times New Roman"/>
          <w:color w:val="000000"/>
          <w:sz w:val="27"/>
          <w:szCs w:val="27"/>
          <w:lang w:eastAsia="ru-RU"/>
        </w:rPr>
        <w:t>исполнение отсутствует при бюджетных назначениях сумме 5,0 тыс.руб.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в рамках МП «Обеспечение безопасности дорожного движения в Ольховском муниципальном районе Волгоградской области на 2023-2025 годы» в сумме </w:t>
      </w:r>
      <w:r w:rsidR="007A403A">
        <w:rPr>
          <w:rFonts w:ascii="Times New Roman" w:hAnsi="Times New Roman"/>
          <w:color w:val="000000"/>
          <w:sz w:val="27"/>
          <w:szCs w:val="27"/>
          <w:lang w:eastAsia="ru-RU"/>
        </w:rPr>
        <w:t>8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,0тыс.руб</w:t>
      </w:r>
      <w:r w:rsidR="009A1D12" w:rsidRPr="007A403A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8C74F5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Не</w:t>
      </w:r>
      <w:r w:rsidR="004205BA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8C74F5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программные расходы по обеспечению деятельности МКУ «Единая дежурно-диспетчерская </w:t>
      </w:r>
      <w:r w:rsidR="008C74F5" w:rsidRPr="007A403A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служба Администрации Ольховского муниципального района»</w:t>
      </w:r>
      <w:r w:rsidR="003B3B31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C66B3" w:rsidRPr="007A403A">
        <w:rPr>
          <w:rFonts w:ascii="Times New Roman" w:hAnsi="Times New Roman"/>
          <w:color w:val="000000"/>
          <w:sz w:val="27"/>
          <w:szCs w:val="27"/>
          <w:lang w:eastAsia="ru-RU"/>
        </w:rPr>
        <w:t>расходы составили</w:t>
      </w:r>
      <w:r w:rsidR="004205BA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A403A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866,0 </w:t>
      </w:r>
      <w:r w:rsidR="00CC66B3" w:rsidRPr="007A403A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6109B5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с ростом 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7A403A" w:rsidRPr="007A403A">
        <w:rPr>
          <w:rFonts w:ascii="Times New Roman" w:hAnsi="Times New Roman"/>
          <w:color w:val="000000"/>
          <w:sz w:val="27"/>
          <w:szCs w:val="27"/>
          <w:lang w:eastAsia="ru-RU"/>
        </w:rPr>
        <w:t>108,2</w:t>
      </w:r>
      <w:r w:rsidR="007B091F" w:rsidRPr="007A403A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CC66B3" w:rsidRPr="007A40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относительно 202</w:t>
      </w:r>
      <w:r w:rsidR="007A403A" w:rsidRPr="007A403A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CC66B3" w:rsidRPr="007A403A">
        <w:rPr>
          <w:rFonts w:ascii="Times New Roman" w:hAnsi="Times New Roman"/>
          <w:color w:val="000000"/>
          <w:sz w:val="27"/>
          <w:szCs w:val="27"/>
          <w:lang w:eastAsia="ru-RU"/>
        </w:rPr>
        <w:t>года.</w:t>
      </w:r>
    </w:p>
    <w:p w:rsidR="008718FF" w:rsidRPr="007A403A" w:rsidRDefault="008718FF" w:rsidP="008718FF">
      <w:pPr>
        <w:ind w:left="420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8718FF" w:rsidRPr="00563DD6" w:rsidRDefault="008718FF" w:rsidP="008718FF">
      <w:pPr>
        <w:tabs>
          <w:tab w:val="left" w:pos="3630"/>
          <w:tab w:val="left" w:pos="4140"/>
        </w:tabs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563DD6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Национальная экономика</w:t>
      </w:r>
    </w:p>
    <w:p w:rsidR="00F82419" w:rsidRPr="00563DD6" w:rsidRDefault="008718FF" w:rsidP="005F3C10">
      <w:pPr>
        <w:tabs>
          <w:tab w:val="left" w:pos="3630"/>
          <w:tab w:val="left" w:pos="4140"/>
        </w:tabs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      Расходы по разделу </w:t>
      </w:r>
      <w:r w:rsidR="001A792F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0400- </w:t>
      </w:r>
      <w:r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«Национальная экономика»</w:t>
      </w:r>
      <w:r w:rsidR="00D22CF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исполнены  в  сумме 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62601,4 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тыс. руб. или </w:t>
      </w:r>
      <w:r w:rsidR="00833A2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7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4,2</w:t>
      </w:r>
      <w:r w:rsidR="00CD75BA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 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согласно утвержденных назначений,  по сравнению с 20</w:t>
      </w:r>
      <w:r w:rsidR="00563DD6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годом расходы 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увеличены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на </w:t>
      </w:r>
      <w:r w:rsidR="00833A2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2133,0 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</w:t>
      </w:r>
      <w:r w:rsidR="009E422F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или 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в 2 раза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.  </w:t>
      </w:r>
      <w:r w:rsidR="000F199D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Расходование бюджетных средств в 20</w:t>
      </w:r>
      <w:r w:rsidR="00C40E78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</w:t>
      </w:r>
      <w:r w:rsidR="00833A2F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</w:t>
      </w:r>
      <w:r w:rsidR="000F199D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году в рамках  программных расходов составило 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4160,5</w:t>
      </w:r>
      <w:r w:rsidR="00C40E78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</w:t>
      </w:r>
      <w:r w:rsidR="000F199D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.руб. или </w:t>
      </w:r>
      <w:r w:rsidR="00C17043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6,6</w:t>
      </w:r>
      <w:r w:rsidR="000F199D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%.  </w:t>
      </w:r>
      <w:r w:rsidR="00F8241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Главным распорядителем бюджетных средств по данному разделу является Администрация Ольховского муниципального района.</w:t>
      </w:r>
    </w:p>
    <w:p w:rsidR="00BF19A9" w:rsidRPr="00563DD6" w:rsidRDefault="003B3B31" w:rsidP="003B3B31">
      <w:pPr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раздела по подразделам</w:t>
      </w:r>
      <w:r w:rsidR="00BF19A9"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:</w:t>
      </w:r>
    </w:p>
    <w:p w:rsidR="00BF19A9" w:rsidRPr="00563DD6" w:rsidRDefault="00BF19A9" w:rsidP="00BF19A9">
      <w:pPr>
        <w:numPr>
          <w:ilvl w:val="0"/>
          <w:numId w:val="17"/>
        </w:numPr>
        <w:ind w:left="0" w:firstLine="92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63DD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0405  «Сельское хозяйство и рыболовство»  </w:t>
      </w:r>
      <w:r w:rsidR="0051339E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исполнение на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90,6</w:t>
      </w:r>
      <w:r w:rsidR="0051339E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145,8 </w:t>
      </w:r>
      <w:r w:rsidR="0051339E" w:rsidRPr="00901039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Pr="00563DD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.,  </w:t>
      </w:r>
      <w:r w:rsidR="00926DDB" w:rsidRPr="00901039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 202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926DDB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расходование средств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="00926DDB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100%</w:t>
      </w:r>
      <w:r w:rsidR="00563DD6" w:rsidRPr="00563DD6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BF19A9" w:rsidRPr="00901039" w:rsidRDefault="00BF19A9" w:rsidP="00F819F9">
      <w:pPr>
        <w:numPr>
          <w:ilvl w:val="0"/>
          <w:numId w:val="17"/>
        </w:numPr>
        <w:tabs>
          <w:tab w:val="left" w:pos="1276"/>
        </w:tabs>
        <w:ind w:left="0" w:firstLine="92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63DD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ab/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>0408  «Транспорт»  исполнен</w:t>
      </w:r>
      <w:r w:rsidR="00B445F7" w:rsidRPr="00901039">
        <w:rPr>
          <w:rFonts w:ascii="Times New Roman" w:hAnsi="Times New Roman"/>
          <w:color w:val="000000"/>
          <w:sz w:val="27"/>
          <w:szCs w:val="27"/>
          <w:lang w:eastAsia="ru-RU"/>
        </w:rPr>
        <w:t>ие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92,2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563DD6" w:rsidRPr="0090103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353,0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 </w:t>
      </w:r>
      <w:r w:rsidR="000F199D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относительно 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563DD6" w:rsidRPr="0090103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0F199D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 </w:t>
      </w:r>
      <w:r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расходование средств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="009107B6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272,6 </w:t>
      </w:r>
      <w:r w:rsidR="000F199D" w:rsidRPr="0090103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A07CE8" w:rsidRPr="00901039">
        <w:rPr>
          <w:rFonts w:ascii="Times New Roman" w:hAnsi="Times New Roman"/>
          <w:color w:val="000000"/>
          <w:sz w:val="27"/>
          <w:szCs w:val="27"/>
          <w:lang w:eastAsia="ru-RU"/>
        </w:rPr>
        <w:t>, в</w:t>
      </w:r>
      <w:r w:rsidR="000F199D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рамках МП «Создание условий для предоставления транспортных услуг населению и организация </w:t>
      </w:r>
      <w:r w:rsidR="00A07CE8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транспортного обслуживания на муниципальных маршрутах регулярных перевозок по регулярным тарифам автомобильным транспортом на территории ОМР ВО на 20</w:t>
      </w:r>
      <w:r w:rsidR="00AA2655" w:rsidRPr="0090103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A07CE8" w:rsidRPr="00901039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A07CE8" w:rsidRPr="00901039">
        <w:rPr>
          <w:rFonts w:ascii="Times New Roman" w:hAnsi="Times New Roman"/>
          <w:color w:val="000000"/>
          <w:sz w:val="27"/>
          <w:szCs w:val="27"/>
          <w:lang w:eastAsia="ru-RU"/>
        </w:rPr>
        <w:t>г.</w:t>
      </w:r>
      <w:r w:rsidR="000F199D" w:rsidRPr="00901039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="00901039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01039" w:rsidRPr="0090103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сумме </w:t>
      </w:r>
      <w:r w:rsidR="0051339E">
        <w:rPr>
          <w:rFonts w:ascii="Times New Roman" w:hAnsi="Times New Roman"/>
          <w:color w:val="000000"/>
          <w:sz w:val="27"/>
          <w:szCs w:val="27"/>
          <w:lang w:eastAsia="ru-RU"/>
        </w:rPr>
        <w:t>3270,6</w:t>
      </w:r>
      <w:r w:rsidR="00901039" w:rsidRPr="00901039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A07CE8" w:rsidRPr="00901039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6F2C5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не программные расходы в сумме 82,4тыс.руб.</w:t>
      </w:r>
    </w:p>
    <w:p w:rsidR="001F25B6" w:rsidRDefault="00B60739" w:rsidP="00F819F9">
      <w:pPr>
        <w:numPr>
          <w:ilvl w:val="0"/>
          <w:numId w:val="17"/>
        </w:numPr>
        <w:tabs>
          <w:tab w:val="left" w:pos="1276"/>
        </w:tabs>
        <w:ind w:left="0" w:firstLine="92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D0AEB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0409  «Дорожное хозяйство (дорожный фонд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)»  </w:t>
      </w:r>
      <w:r w:rsidR="00786B44" w:rsidRPr="00786B44">
        <w:rPr>
          <w:rFonts w:ascii="Times New Roman" w:hAnsi="Times New Roman"/>
          <w:color w:val="000000"/>
          <w:sz w:val="27"/>
          <w:szCs w:val="27"/>
          <w:lang w:eastAsia="ru-RU"/>
        </w:rPr>
        <w:t>утвержден в сумме</w:t>
      </w:r>
      <w:r w:rsidR="00786B44" w:rsidRPr="002C71B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</w:t>
      </w:r>
      <w:r w:rsidR="00786B44" w:rsidRPr="00786B44">
        <w:rPr>
          <w:rFonts w:ascii="Times New Roman" w:hAnsi="Times New Roman"/>
          <w:color w:val="000000"/>
          <w:sz w:val="27"/>
          <w:szCs w:val="27"/>
          <w:lang w:eastAsia="ru-RU"/>
        </w:rPr>
        <w:t>77673,8тыс.руб</w:t>
      </w:r>
      <w:r w:rsid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., </w:t>
      </w:r>
      <w:r w:rsidR="00786B44"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исполнение на </w:t>
      </w:r>
      <w:r w:rsidR="001C4F33">
        <w:rPr>
          <w:rFonts w:ascii="Times New Roman" w:hAnsi="Times New Roman"/>
          <w:color w:val="000000"/>
          <w:sz w:val="27"/>
          <w:szCs w:val="27"/>
          <w:lang w:eastAsia="ru-RU"/>
        </w:rPr>
        <w:t>72,3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1C4F3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56189,4 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>тыс.руб.,  относительно  20</w:t>
      </w:r>
      <w:r w:rsidR="00563DD6" w:rsidRPr="00AD0AE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1C4F3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 расходование средств  </w:t>
      </w:r>
      <w:r w:rsidR="001C4F33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="00C277F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1C4F3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32107,8 </w:t>
      </w:r>
      <w:r w:rsidR="00C277F7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AD0AEB">
        <w:rPr>
          <w:rFonts w:ascii="Times New Roman" w:hAnsi="Times New Roman"/>
          <w:color w:val="000000"/>
          <w:sz w:val="27"/>
          <w:szCs w:val="27"/>
          <w:lang w:eastAsia="ru-RU"/>
        </w:rPr>
        <w:t>, расходование произведено не программными методами.</w:t>
      </w:r>
      <w:r w:rsidR="00BB0E4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1344AC"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средств дорожного фонда </w:t>
      </w:r>
      <w:r w:rsidR="003B3B3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основании </w:t>
      </w:r>
      <w:r w:rsidR="001344AC" w:rsidRPr="00AD0AE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порядка формирования и использования муниципального дорожного фонда утвержденного решением Ольховской районной Думы </w:t>
      </w:r>
      <w:r w:rsidR="001344AC" w:rsidRPr="00D228DA">
        <w:rPr>
          <w:rFonts w:ascii="Times New Roman" w:hAnsi="Times New Roman"/>
          <w:color w:val="000000"/>
          <w:sz w:val="27"/>
          <w:szCs w:val="27"/>
          <w:lang w:eastAsia="ru-RU"/>
        </w:rPr>
        <w:t>от 25.01.2019 №67/347</w:t>
      </w:r>
      <w:r w:rsidR="005878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</w:t>
      </w:r>
      <w:r w:rsidR="00323F9C">
        <w:rPr>
          <w:rFonts w:ascii="Times New Roman" w:hAnsi="Times New Roman"/>
          <w:color w:val="000000"/>
          <w:sz w:val="27"/>
          <w:szCs w:val="27"/>
          <w:lang w:eastAsia="ru-RU"/>
        </w:rPr>
        <w:t>с изменениями от 02.12.2022 №63/254)</w:t>
      </w:r>
      <w:r w:rsidR="001344AC" w:rsidRPr="00D228DA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B60739" w:rsidRPr="001C4DB9" w:rsidRDefault="001344AC" w:rsidP="001F25B6">
      <w:pPr>
        <w:tabs>
          <w:tab w:val="left" w:pos="1276"/>
        </w:tabs>
        <w:ind w:firstLine="92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Согласно пункта 2.2 порядка неиспользованные в 20</w:t>
      </w:r>
      <w:r w:rsidR="004D78C3"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2</w:t>
      </w:r>
      <w:r w:rsidR="001C4F33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4</w:t>
      </w:r>
      <w:r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году средства </w:t>
      </w:r>
      <w:r w:rsidR="004D78C3"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должны </w:t>
      </w:r>
      <w:r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направ</w:t>
      </w:r>
      <w:r w:rsidR="004D78C3"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ится </w:t>
      </w:r>
      <w:r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на увеличение ассигнований на очередной год в сумме </w:t>
      </w:r>
      <w:r w:rsidR="001C4F33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2148</w:t>
      </w:r>
      <w:r w:rsidR="004873A6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4,3</w:t>
      </w:r>
      <w:r w:rsidR="0029596A" w:rsidRPr="001C4DB9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тыс.руб</w:t>
      </w:r>
      <w:r w:rsidR="0029596A" w:rsidRPr="001C4DB9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CB47E4" w:rsidRPr="00D228DA" w:rsidRDefault="00B60739" w:rsidP="00CB47E4">
      <w:pPr>
        <w:numPr>
          <w:ilvl w:val="0"/>
          <w:numId w:val="17"/>
        </w:numPr>
        <w:ind w:left="0" w:firstLine="92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04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>10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«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>Связь и информатика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»  исполнение на</w:t>
      </w:r>
      <w:r w:rsidR="00BB0E4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97,9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384,8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тыс.руб.,  относительно  20</w:t>
      </w:r>
      <w:r w:rsidR="009C5A4C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расходование средств  </w:t>
      </w:r>
      <w:r w:rsidR="00C277F7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="00BB0E4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94,3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132,5%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расходование средств 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>в рамках МП «Развитие информационного общества в ОМР ВО на 20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F539F3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CB47E4" w:rsidRPr="00D228DA">
        <w:rPr>
          <w:rFonts w:ascii="Times New Roman" w:hAnsi="Times New Roman"/>
          <w:color w:val="000000"/>
          <w:sz w:val="27"/>
          <w:szCs w:val="27"/>
          <w:lang w:eastAsia="ru-RU"/>
        </w:rPr>
        <w:t>г.».</w:t>
      </w:r>
    </w:p>
    <w:p w:rsidR="00B445F7" w:rsidRPr="009C5A4C" w:rsidRDefault="00B445F7" w:rsidP="00F819F9">
      <w:pPr>
        <w:numPr>
          <w:ilvl w:val="0"/>
          <w:numId w:val="17"/>
        </w:numPr>
        <w:tabs>
          <w:tab w:val="left" w:pos="1276"/>
        </w:tabs>
        <w:ind w:left="0" w:firstLine="993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  <w:r w:rsidRPr="009C5A4C">
        <w:rPr>
          <w:rFonts w:ascii="Times New Roman" w:hAnsi="Times New Roman"/>
          <w:color w:val="000000"/>
          <w:sz w:val="27"/>
          <w:szCs w:val="27"/>
          <w:lang w:eastAsia="ru-RU"/>
        </w:rPr>
        <w:t>0412  «Другие вопросы в области национальной экономики»  исполнен</w:t>
      </w:r>
      <w:r w:rsidR="00D00D12" w:rsidRPr="009C5A4C">
        <w:rPr>
          <w:rFonts w:ascii="Times New Roman" w:hAnsi="Times New Roman"/>
          <w:color w:val="000000"/>
          <w:sz w:val="27"/>
          <w:szCs w:val="27"/>
          <w:lang w:eastAsia="ru-RU"/>
        </w:rPr>
        <w:t>ие</w:t>
      </w:r>
      <w:r w:rsidRPr="009C5A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Pr="009C5A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2528,4</w:t>
      </w:r>
      <w:r w:rsidRPr="009C5A4C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401D31" w:rsidRPr="009C5A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в том числе в </w:t>
      </w:r>
      <w:r w:rsidR="00401D31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рамках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МП «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Улучшение условий охраны труда в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ОМР на 20</w:t>
      </w:r>
      <w:r w:rsidR="00552DD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0D1DA8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-20</w:t>
      </w:r>
      <w:r w:rsidR="00552DD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0D1DA8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годы</w:t>
      </w:r>
      <w:r w:rsidR="00D00D12" w:rsidRPr="00D228DA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в сумме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329,3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% исполнение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, МП «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Формирование оценка земельных участков 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территории ОМР на 20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г.» в сумме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99,2 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99,2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% исполнения</w:t>
      </w:r>
      <w:r w:rsidR="000D1DA8">
        <w:rPr>
          <w:rFonts w:ascii="Times New Roman" w:hAnsi="Times New Roman"/>
          <w:color w:val="000000"/>
          <w:sz w:val="27"/>
          <w:szCs w:val="27"/>
          <w:lang w:eastAsia="ru-RU"/>
        </w:rPr>
        <w:t>, не программные расходы в сумме 2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000,0 </w:t>
      </w:r>
      <w:r w:rsidR="000D1D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в части предоставления </w:t>
      </w:r>
      <w:r w:rsidR="00D41046">
        <w:rPr>
          <w:rFonts w:ascii="Times New Roman" w:hAnsi="Times New Roman"/>
          <w:color w:val="000000"/>
          <w:sz w:val="27"/>
          <w:szCs w:val="27"/>
          <w:lang w:eastAsia="ru-RU"/>
        </w:rPr>
        <w:t>межбюджетных трансфертов</w:t>
      </w:r>
      <w:r w:rsidR="000447CE" w:rsidRPr="00D228DA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3A39E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D228DA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Относительно</w:t>
      </w:r>
      <w:r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20</w:t>
      </w:r>
      <w:r w:rsidR="009C5A4C"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2</w:t>
      </w:r>
      <w:r w:rsidR="00D4104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3</w:t>
      </w:r>
      <w:r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года  расходы </w:t>
      </w:r>
      <w:r w:rsidR="00D4104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сокращены</w:t>
      </w:r>
      <w:r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 на </w:t>
      </w:r>
      <w:r w:rsidR="00D4104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419,6</w:t>
      </w:r>
      <w:r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тыс.руб. или</w:t>
      </w:r>
      <w:r w:rsidR="000D1DA8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D41046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 xml:space="preserve"> на 14,2%</w:t>
      </w:r>
      <w:r w:rsidRPr="009C5A4C"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  <w:t>.</w:t>
      </w:r>
    </w:p>
    <w:p w:rsidR="007160CF" w:rsidRPr="009C5A4C" w:rsidRDefault="007160CF" w:rsidP="007160CF">
      <w:pPr>
        <w:tabs>
          <w:tab w:val="left" w:pos="1701"/>
          <w:tab w:val="left" w:pos="4140"/>
        </w:tabs>
        <w:ind w:left="993"/>
        <w:rPr>
          <w:rFonts w:ascii="Times New Roman" w:hAnsi="Times New Roman"/>
          <w:bCs/>
          <w:iCs/>
          <w:color w:val="000000"/>
          <w:sz w:val="27"/>
          <w:szCs w:val="27"/>
          <w:lang w:eastAsia="ru-RU"/>
        </w:rPr>
      </w:pPr>
    </w:p>
    <w:p w:rsidR="006B728E" w:rsidRPr="009C5A4C" w:rsidRDefault="006B728E" w:rsidP="005F3C10">
      <w:pPr>
        <w:tabs>
          <w:tab w:val="left" w:pos="3630"/>
        </w:tabs>
        <w:rPr>
          <w:rFonts w:ascii="Times New Roman" w:hAnsi="Times New Roman"/>
          <w:b/>
          <w:bCs/>
          <w:i/>
          <w:iCs/>
          <w:sz w:val="27"/>
          <w:szCs w:val="27"/>
          <w:lang w:eastAsia="ru-RU"/>
        </w:rPr>
      </w:pPr>
      <w:r w:rsidRPr="009C5A4C">
        <w:rPr>
          <w:rFonts w:ascii="Times New Roman" w:hAnsi="Times New Roman"/>
          <w:b/>
          <w:bCs/>
          <w:i/>
          <w:iCs/>
          <w:sz w:val="27"/>
          <w:szCs w:val="27"/>
          <w:lang w:eastAsia="ru-RU"/>
        </w:rPr>
        <w:t xml:space="preserve">  </w:t>
      </w:r>
      <w:r w:rsidR="004C781C">
        <w:rPr>
          <w:rFonts w:ascii="Times New Roman" w:hAnsi="Times New Roman"/>
          <w:b/>
          <w:bCs/>
          <w:i/>
          <w:iCs/>
          <w:sz w:val="27"/>
          <w:szCs w:val="27"/>
          <w:lang w:eastAsia="ru-RU"/>
        </w:rPr>
        <w:t xml:space="preserve">                            </w:t>
      </w:r>
      <w:r w:rsidRPr="009C5A4C">
        <w:rPr>
          <w:rFonts w:ascii="Times New Roman" w:hAnsi="Times New Roman"/>
          <w:b/>
          <w:bCs/>
          <w:i/>
          <w:iCs/>
          <w:sz w:val="27"/>
          <w:szCs w:val="27"/>
          <w:lang w:eastAsia="ru-RU"/>
        </w:rPr>
        <w:t>Жилищно-коммунальное хозяйство</w:t>
      </w:r>
    </w:p>
    <w:p w:rsidR="00F82419" w:rsidRPr="00D228DA" w:rsidRDefault="006B728E" w:rsidP="00BB10C9">
      <w:pPr>
        <w:ind w:firstLine="567"/>
        <w:rPr>
          <w:rFonts w:ascii="Times New Roman" w:hAnsi="Times New Roman"/>
          <w:sz w:val="27"/>
          <w:szCs w:val="27"/>
          <w:lang w:eastAsia="ru-RU"/>
        </w:rPr>
      </w:pPr>
      <w:r w:rsidRPr="009C5A4C">
        <w:rPr>
          <w:rFonts w:ascii="Times New Roman" w:hAnsi="Times New Roman"/>
          <w:sz w:val="27"/>
          <w:szCs w:val="27"/>
          <w:lang w:eastAsia="ru-RU"/>
        </w:rPr>
        <w:t xml:space="preserve">        Расходы по разделу </w:t>
      </w:r>
      <w:r w:rsidR="00BB10C9" w:rsidRPr="009C5A4C">
        <w:rPr>
          <w:rFonts w:ascii="Times New Roman" w:hAnsi="Times New Roman"/>
          <w:sz w:val="27"/>
          <w:szCs w:val="27"/>
          <w:lang w:eastAsia="ru-RU"/>
        </w:rPr>
        <w:t xml:space="preserve">0500- </w:t>
      </w:r>
      <w:r w:rsidR="001914D5" w:rsidRPr="009C5A4C">
        <w:rPr>
          <w:rFonts w:ascii="Times New Roman" w:hAnsi="Times New Roman"/>
          <w:sz w:val="27"/>
          <w:szCs w:val="27"/>
          <w:lang w:eastAsia="ru-RU"/>
        </w:rPr>
        <w:t>«Жилищно-коммунальное хозяйство»</w:t>
      </w:r>
      <w:r w:rsidR="00412F9C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исполнены  в  сумме </w:t>
      </w:r>
      <w:r w:rsidR="00325CCE">
        <w:rPr>
          <w:rFonts w:ascii="Times New Roman" w:hAnsi="Times New Roman"/>
          <w:sz w:val="27"/>
          <w:szCs w:val="27"/>
          <w:lang w:eastAsia="ru-RU"/>
        </w:rPr>
        <w:t xml:space="preserve">83686,3 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тыс. руб. или </w:t>
      </w:r>
      <w:r w:rsidR="00325CCE">
        <w:rPr>
          <w:rFonts w:ascii="Times New Roman" w:hAnsi="Times New Roman"/>
          <w:sz w:val="27"/>
          <w:szCs w:val="27"/>
          <w:lang w:eastAsia="ru-RU"/>
        </w:rPr>
        <w:t>71,9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>% согласно утвержденных назначений,  по сравнению с 20</w:t>
      </w:r>
      <w:r w:rsidR="009C5A4C" w:rsidRPr="009C5A4C">
        <w:rPr>
          <w:rFonts w:ascii="Times New Roman" w:hAnsi="Times New Roman"/>
          <w:sz w:val="27"/>
          <w:szCs w:val="27"/>
          <w:lang w:eastAsia="ru-RU"/>
        </w:rPr>
        <w:t>2</w:t>
      </w:r>
      <w:r w:rsidR="00325CCE">
        <w:rPr>
          <w:rFonts w:ascii="Times New Roman" w:hAnsi="Times New Roman"/>
          <w:sz w:val="27"/>
          <w:szCs w:val="27"/>
          <w:lang w:eastAsia="ru-RU"/>
        </w:rPr>
        <w:t>3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 годом расходы </w:t>
      </w:r>
      <w:r w:rsidR="00325CCE">
        <w:rPr>
          <w:rFonts w:ascii="Times New Roman" w:hAnsi="Times New Roman"/>
          <w:sz w:val="27"/>
          <w:szCs w:val="27"/>
          <w:lang w:eastAsia="ru-RU"/>
        </w:rPr>
        <w:t>увеличены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  на </w:t>
      </w:r>
      <w:r w:rsidR="00325CCE">
        <w:rPr>
          <w:rFonts w:ascii="Times New Roman" w:hAnsi="Times New Roman"/>
          <w:sz w:val="27"/>
          <w:szCs w:val="27"/>
          <w:lang w:eastAsia="ru-RU"/>
        </w:rPr>
        <w:t>65816,6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тыс.руб. 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lastRenderedPageBreak/>
        <w:t xml:space="preserve">или  </w:t>
      </w:r>
      <w:r w:rsidR="00325CCE">
        <w:rPr>
          <w:rFonts w:ascii="Times New Roman" w:hAnsi="Times New Roman"/>
          <w:sz w:val="27"/>
          <w:szCs w:val="27"/>
          <w:lang w:eastAsia="ru-RU"/>
        </w:rPr>
        <w:t>в 4,7 раза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>.  Расходование бюджетных средств в 20</w:t>
      </w:r>
      <w:r w:rsidR="00D00D12" w:rsidRPr="009C5A4C">
        <w:rPr>
          <w:rFonts w:ascii="Times New Roman" w:hAnsi="Times New Roman"/>
          <w:sz w:val="27"/>
          <w:szCs w:val="27"/>
          <w:lang w:eastAsia="ru-RU"/>
        </w:rPr>
        <w:t>2</w:t>
      </w:r>
      <w:r w:rsidR="00325CCE">
        <w:rPr>
          <w:rFonts w:ascii="Times New Roman" w:hAnsi="Times New Roman"/>
          <w:sz w:val="27"/>
          <w:szCs w:val="27"/>
          <w:lang w:eastAsia="ru-RU"/>
        </w:rPr>
        <w:t>4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 году в рамках  программных расходов составило </w:t>
      </w:r>
      <w:r w:rsidR="00325CCE">
        <w:rPr>
          <w:rFonts w:ascii="Times New Roman" w:hAnsi="Times New Roman"/>
          <w:sz w:val="27"/>
          <w:szCs w:val="27"/>
          <w:lang w:eastAsia="ru-RU"/>
        </w:rPr>
        <w:t>74675,9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тыс.руб. или </w:t>
      </w:r>
      <w:r w:rsidR="00325CCE">
        <w:rPr>
          <w:rFonts w:ascii="Times New Roman" w:hAnsi="Times New Roman"/>
          <w:sz w:val="27"/>
          <w:szCs w:val="27"/>
          <w:lang w:eastAsia="ru-RU"/>
        </w:rPr>
        <w:t>89,2</w:t>
      </w:r>
      <w:r w:rsidR="00D5241E" w:rsidRPr="009C5A4C">
        <w:rPr>
          <w:rFonts w:ascii="Times New Roman" w:hAnsi="Times New Roman"/>
          <w:sz w:val="27"/>
          <w:szCs w:val="27"/>
          <w:lang w:eastAsia="ru-RU"/>
        </w:rPr>
        <w:t xml:space="preserve">%.  </w:t>
      </w:r>
      <w:r w:rsidR="00F82419" w:rsidRPr="009C5A4C">
        <w:rPr>
          <w:rFonts w:ascii="Times New Roman" w:hAnsi="Times New Roman"/>
          <w:sz w:val="27"/>
          <w:szCs w:val="27"/>
          <w:lang w:eastAsia="ru-RU"/>
        </w:rPr>
        <w:t xml:space="preserve">Главным распорядителем бюджетных средств по данному разделу является Администрация </w:t>
      </w:r>
      <w:r w:rsidR="00F82419" w:rsidRPr="00D228DA">
        <w:rPr>
          <w:rFonts w:ascii="Times New Roman" w:hAnsi="Times New Roman"/>
          <w:sz w:val="27"/>
          <w:szCs w:val="27"/>
          <w:lang w:eastAsia="ru-RU"/>
        </w:rPr>
        <w:t>Ольховского муниципального района.</w:t>
      </w:r>
    </w:p>
    <w:p w:rsidR="003B3B31" w:rsidRPr="00B0397F" w:rsidRDefault="00325CCE" w:rsidP="003B3B31">
      <w:pPr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</w:t>
      </w:r>
      <w:r w:rsidR="003B3B31" w:rsidRPr="00B0397F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раздела по подразделам:</w:t>
      </w:r>
    </w:p>
    <w:p w:rsidR="00D5241E" w:rsidRPr="00D228DA" w:rsidRDefault="00D5241E" w:rsidP="00430877">
      <w:pPr>
        <w:numPr>
          <w:ilvl w:val="0"/>
          <w:numId w:val="17"/>
        </w:numPr>
        <w:ind w:left="0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0502 «Коммунальное хозяйство»  исполнение на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58,9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44144,4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тыс.руб.,  относительно  20</w:t>
      </w:r>
      <w:r w:rsidR="00F3693B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расходование средств 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32262,2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C222B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3,7 раза,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рамках МП «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>Реконструкция</w:t>
      </w:r>
      <w:r w:rsidR="00412F9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430877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 модернизация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систем водо</w:t>
      </w:r>
      <w:r w:rsidR="00D228DA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снабжения 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</w:t>
      </w:r>
      <w:r w:rsidR="00430877"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населенных пунктах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ОМР ВО на 20</w:t>
      </w:r>
      <w:r w:rsidR="00430877" w:rsidRPr="00D228D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г.» в сумме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39632,6</w:t>
      </w:r>
      <w:r w:rsidRPr="00D228DA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CF0D0D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,   МП «Энергосбережение и повышение энергетической эффективности ОМР на 2022-2024 годы» в сумме 554,3 тыс.руб. и МП «Комплексное развитие сельских территорий  ОМР» в сумме 549,0тыс.руб.</w:t>
      </w:r>
    </w:p>
    <w:p w:rsidR="00D5241E" w:rsidRPr="00D228DA" w:rsidRDefault="009115A2" w:rsidP="00C66B8A">
      <w:pPr>
        <w:ind w:firstLine="567"/>
      </w:pPr>
      <w:r w:rsidRPr="00D228DA">
        <w:rPr>
          <w:rFonts w:ascii="Times New Roman" w:hAnsi="Times New Roman"/>
          <w:sz w:val="27"/>
          <w:szCs w:val="27"/>
          <w:lang w:eastAsia="ru-RU"/>
        </w:rPr>
        <w:t>В</w:t>
      </w:r>
      <w:r w:rsidR="00CA0BE5" w:rsidRPr="00D228DA">
        <w:rPr>
          <w:rFonts w:ascii="Times New Roman" w:hAnsi="Times New Roman"/>
          <w:sz w:val="27"/>
          <w:szCs w:val="27"/>
          <w:lang w:eastAsia="ru-RU"/>
        </w:rPr>
        <w:t xml:space="preserve"> рамках</w:t>
      </w:r>
      <w:r w:rsidR="00CF0D0D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730045" w:rsidRPr="00D228DA">
        <w:rPr>
          <w:rFonts w:ascii="Times New Roman" w:hAnsi="Times New Roman"/>
          <w:sz w:val="27"/>
          <w:szCs w:val="27"/>
          <w:lang w:eastAsia="ru-RU"/>
        </w:rPr>
        <w:t>предоставление субсидий М</w:t>
      </w:r>
      <w:r w:rsidR="00D228DA" w:rsidRPr="00D228DA">
        <w:rPr>
          <w:rFonts w:ascii="Times New Roman" w:hAnsi="Times New Roman"/>
          <w:sz w:val="27"/>
          <w:szCs w:val="27"/>
          <w:lang w:eastAsia="ru-RU"/>
        </w:rPr>
        <w:t>Б</w:t>
      </w:r>
      <w:r w:rsidR="00730045" w:rsidRPr="00D228DA">
        <w:rPr>
          <w:rFonts w:ascii="Times New Roman" w:hAnsi="Times New Roman"/>
          <w:sz w:val="27"/>
          <w:szCs w:val="27"/>
          <w:lang w:eastAsia="ru-RU"/>
        </w:rPr>
        <w:t>У «</w:t>
      </w:r>
      <w:r w:rsidR="00D228DA" w:rsidRPr="00D228DA">
        <w:rPr>
          <w:rFonts w:ascii="Times New Roman" w:hAnsi="Times New Roman"/>
          <w:sz w:val="27"/>
          <w:szCs w:val="27"/>
          <w:lang w:eastAsia="ru-RU"/>
        </w:rPr>
        <w:t>ХЭК</w:t>
      </w:r>
      <w:r w:rsidR="00730045" w:rsidRPr="00D228DA">
        <w:rPr>
          <w:rFonts w:ascii="Times New Roman" w:hAnsi="Times New Roman"/>
          <w:sz w:val="27"/>
          <w:szCs w:val="27"/>
          <w:lang w:eastAsia="ru-RU"/>
        </w:rPr>
        <w:t>» -</w:t>
      </w:r>
      <w:r w:rsidR="00C66B8A" w:rsidRPr="00D228DA">
        <w:rPr>
          <w:rFonts w:ascii="Times New Roman" w:hAnsi="Times New Roman"/>
          <w:sz w:val="27"/>
          <w:szCs w:val="27"/>
          <w:lang w:eastAsia="ru-RU"/>
        </w:rPr>
        <w:t xml:space="preserve"> на компенсацию выпадающих доходов в сумме </w:t>
      </w:r>
      <w:r w:rsidR="00D73E93">
        <w:rPr>
          <w:rFonts w:ascii="Times New Roman" w:hAnsi="Times New Roman"/>
          <w:sz w:val="27"/>
          <w:szCs w:val="27"/>
          <w:lang w:eastAsia="ru-RU"/>
        </w:rPr>
        <w:t>3383,5</w:t>
      </w:r>
      <w:r w:rsidR="00C66B8A" w:rsidRPr="00D228DA">
        <w:rPr>
          <w:rFonts w:ascii="Times New Roman" w:hAnsi="Times New Roman"/>
          <w:sz w:val="27"/>
          <w:szCs w:val="27"/>
          <w:lang w:eastAsia="ru-RU"/>
        </w:rPr>
        <w:t>тыс.руб.</w:t>
      </w:r>
    </w:p>
    <w:p w:rsidR="006A4E8F" w:rsidRPr="006F55CE" w:rsidRDefault="009115A2" w:rsidP="006A4E8F">
      <w:pPr>
        <w:numPr>
          <w:ilvl w:val="0"/>
          <w:numId w:val="17"/>
        </w:numPr>
        <w:ind w:left="0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0503 «Благоустройство»  исполнение на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95,4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37921,6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>тыс.руб.,  относительно  20</w:t>
      </w:r>
      <w:r w:rsidR="00F3693B" w:rsidRPr="006F55CE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расходование средств 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увеличено</w:t>
      </w:r>
      <w:r w:rsidR="00F3693B"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32692,9 </w:t>
      </w:r>
      <w:r w:rsidR="00EE6BD8" w:rsidRPr="006F55CE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D228DA" w:rsidRPr="006F55CE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6A4E8F"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228DA" w:rsidRPr="006F55CE">
        <w:rPr>
          <w:rFonts w:ascii="Times New Roman" w:hAnsi="Times New Roman"/>
          <w:sz w:val="27"/>
          <w:szCs w:val="27"/>
          <w:lang w:eastAsia="ru-RU"/>
        </w:rPr>
        <w:t>в рамках ИП «</w:t>
      </w:r>
      <w:r w:rsidR="00D73E93">
        <w:rPr>
          <w:rFonts w:ascii="Times New Roman" w:hAnsi="Times New Roman"/>
          <w:sz w:val="27"/>
          <w:szCs w:val="27"/>
          <w:lang w:eastAsia="ru-RU"/>
        </w:rPr>
        <w:t>Реконструкция центрального сквера с. Ольховка ОМР ВО на 2024-2026 годы</w:t>
      </w:r>
      <w:r w:rsidR="00D228DA" w:rsidRPr="006F55CE">
        <w:rPr>
          <w:rFonts w:ascii="Times New Roman" w:hAnsi="Times New Roman"/>
          <w:sz w:val="27"/>
          <w:szCs w:val="27"/>
          <w:lang w:eastAsia="ru-RU"/>
        </w:rPr>
        <w:t>»</w:t>
      </w:r>
      <w:r w:rsidR="00D73E93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6A4E8F"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сумме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600</w:t>
      </w:r>
      <w:r w:rsidR="00DC2C3A" w:rsidRPr="006F55CE">
        <w:rPr>
          <w:rFonts w:ascii="Times New Roman" w:hAnsi="Times New Roman"/>
          <w:color w:val="000000"/>
          <w:sz w:val="27"/>
          <w:szCs w:val="27"/>
          <w:lang w:eastAsia="ru-RU"/>
        </w:rPr>
        <w:t>,0</w:t>
      </w:r>
      <w:r w:rsidR="006A4E8F" w:rsidRPr="006F55CE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 МП «Формирование современной городской среды ОМР на 2024-2026годы» в сумме 33340,0тыс.руб.</w:t>
      </w:r>
    </w:p>
    <w:p w:rsidR="006A4E8F" w:rsidRPr="006F55CE" w:rsidRDefault="006A4E8F" w:rsidP="006A4E8F">
      <w:pPr>
        <w:rPr>
          <w:rFonts w:ascii="Times New Roman" w:hAnsi="Times New Roman"/>
          <w:sz w:val="27"/>
          <w:szCs w:val="27"/>
          <w:lang w:eastAsia="ru-RU"/>
        </w:rPr>
      </w:pPr>
      <w:r w:rsidRPr="006F55CE">
        <w:rPr>
          <w:rFonts w:ascii="Times New Roman" w:hAnsi="Times New Roman"/>
          <w:sz w:val="27"/>
          <w:szCs w:val="27"/>
          <w:lang w:eastAsia="ru-RU"/>
        </w:rPr>
        <w:t xml:space="preserve">            В рамках предоставление межбюджетных трансфертов сельским поселения  в сумме </w:t>
      </w:r>
      <w:r w:rsidR="00D73E93">
        <w:rPr>
          <w:rFonts w:ascii="Times New Roman" w:hAnsi="Times New Roman"/>
          <w:sz w:val="27"/>
          <w:szCs w:val="27"/>
          <w:lang w:eastAsia="ru-RU"/>
        </w:rPr>
        <w:t xml:space="preserve">3981,6 </w:t>
      </w:r>
      <w:r w:rsidRPr="006F55CE">
        <w:rPr>
          <w:rFonts w:ascii="Times New Roman" w:hAnsi="Times New Roman"/>
          <w:sz w:val="27"/>
          <w:szCs w:val="27"/>
          <w:lang w:eastAsia="ru-RU"/>
        </w:rPr>
        <w:t>тыс.руб.</w:t>
      </w:r>
    </w:p>
    <w:p w:rsidR="007B3DF3" w:rsidRPr="006F55CE" w:rsidRDefault="007B3DF3" w:rsidP="007B3DF3">
      <w:pPr>
        <w:numPr>
          <w:ilvl w:val="0"/>
          <w:numId w:val="17"/>
        </w:numPr>
        <w:ind w:left="0" w:firstLine="709"/>
        <w:rPr>
          <w:rFonts w:ascii="Times New Roman" w:hAnsi="Times New Roman"/>
          <w:sz w:val="27"/>
          <w:szCs w:val="27"/>
        </w:rPr>
      </w:pP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0505 «Другие вопросы в области жилищно-коммунального хозяйства»  исполнение на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97,9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в объеме 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1620,3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>тыс.руб.,  относительно  202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рас</w:t>
      </w:r>
      <w:r w:rsidR="00D73E93">
        <w:rPr>
          <w:rFonts w:ascii="Times New Roman" w:hAnsi="Times New Roman"/>
          <w:color w:val="000000"/>
          <w:sz w:val="27"/>
          <w:szCs w:val="27"/>
          <w:lang w:eastAsia="ru-RU"/>
        </w:rPr>
        <w:t>ходование средств  увеличено  в 2,13 раза</w:t>
      </w:r>
      <w:r w:rsidRPr="006F55C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Pr="006F55CE">
        <w:rPr>
          <w:rFonts w:ascii="Times New Roman" w:hAnsi="Times New Roman"/>
          <w:sz w:val="27"/>
          <w:szCs w:val="27"/>
          <w:lang w:eastAsia="ru-RU"/>
        </w:rPr>
        <w:t xml:space="preserve">в рамках финансирования </w:t>
      </w:r>
      <w:r w:rsidR="006F55CE" w:rsidRPr="006F55CE">
        <w:rPr>
          <w:rFonts w:ascii="Times New Roman" w:hAnsi="Times New Roman"/>
          <w:bCs/>
          <w:sz w:val="27"/>
          <w:szCs w:val="27"/>
        </w:rPr>
        <w:t>МКУ «ОКС ОМР»</w:t>
      </w:r>
      <w:r w:rsidR="006F55CE">
        <w:rPr>
          <w:rFonts w:ascii="Times New Roman" w:hAnsi="Times New Roman"/>
          <w:bCs/>
          <w:sz w:val="27"/>
          <w:szCs w:val="27"/>
        </w:rPr>
        <w:t>.</w:t>
      </w:r>
    </w:p>
    <w:p w:rsidR="006A4E8F" w:rsidRPr="00D228DA" w:rsidRDefault="006A4E8F" w:rsidP="006A4E8F">
      <w:pPr>
        <w:ind w:left="709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676EE0" w:rsidRDefault="006B728E" w:rsidP="00451C73">
      <w:pPr>
        <w:jc w:val="center"/>
        <w:rPr>
          <w:rFonts w:ascii="Times New Roman" w:hAnsi="Times New Roman"/>
          <w:sz w:val="27"/>
          <w:szCs w:val="27"/>
          <w:lang w:eastAsia="ru-RU"/>
        </w:rPr>
      </w:pPr>
      <w:r w:rsidRPr="00676EE0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Расходы на охрану окружающей среды</w:t>
      </w:r>
    </w:p>
    <w:p w:rsidR="00C66B8A" w:rsidRPr="00F3693B" w:rsidRDefault="006B728E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</w:t>
      </w:r>
      <w:r w:rsidR="001A0E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</w:t>
      </w:r>
      <w:r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Расходы по разделу</w:t>
      </w:r>
      <w:r w:rsidR="000C060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3529F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0600- </w:t>
      </w:r>
      <w:r w:rsidR="00F0448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«Охрана окружающей среды» утверждены </w:t>
      </w:r>
      <w:r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размере </w:t>
      </w:r>
      <w:r w:rsidR="00676EE0" w:rsidRPr="00676EE0">
        <w:rPr>
          <w:rFonts w:ascii="Times New Roman" w:hAnsi="Times New Roman"/>
          <w:color w:val="000000"/>
          <w:sz w:val="27"/>
          <w:szCs w:val="27"/>
          <w:lang w:eastAsia="ru-RU"/>
        </w:rPr>
        <w:t>794,1</w:t>
      </w:r>
      <w:r w:rsidR="00F22873" w:rsidRPr="00676EE0">
        <w:rPr>
          <w:rFonts w:ascii="Times New Roman" w:hAnsi="Times New Roman"/>
          <w:color w:val="000000"/>
          <w:sz w:val="27"/>
          <w:szCs w:val="27"/>
          <w:lang w:eastAsia="ru-RU"/>
        </w:rPr>
        <w:t>,0</w:t>
      </w:r>
      <w:r w:rsidR="005308FD" w:rsidRPr="00676EE0">
        <w:rPr>
          <w:rFonts w:ascii="Times New Roman" w:hAnsi="Times New Roman"/>
          <w:color w:val="000000"/>
          <w:sz w:val="27"/>
          <w:szCs w:val="27"/>
          <w:lang w:eastAsia="ru-RU"/>
        </w:rPr>
        <w:t>тыс. руб.</w:t>
      </w:r>
      <w:r w:rsidR="00AB0A46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подразделу «</w:t>
      </w:r>
      <w:r w:rsidR="00D17639" w:rsidRPr="00676EE0">
        <w:rPr>
          <w:rFonts w:ascii="Times New Roman" w:hAnsi="Times New Roman"/>
          <w:color w:val="000000"/>
          <w:sz w:val="27"/>
          <w:szCs w:val="27"/>
          <w:lang w:eastAsia="ru-RU"/>
        </w:rPr>
        <w:t>Другие вопросы в области охраны окружающей среды</w:t>
      </w:r>
      <w:r w:rsidR="001C4E8C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17639" w:rsidRPr="00676EE0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1C4E8C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17639" w:rsidRPr="00676EE0">
        <w:rPr>
          <w:rFonts w:ascii="Times New Roman" w:hAnsi="Times New Roman"/>
          <w:color w:val="000000"/>
          <w:sz w:val="27"/>
          <w:szCs w:val="27"/>
          <w:lang w:eastAsia="ru-RU"/>
        </w:rPr>
        <w:t>0605</w:t>
      </w:r>
      <w:r w:rsidR="00AB0A46" w:rsidRPr="00676EE0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="005308FD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исполнение </w:t>
      </w:r>
      <w:r w:rsidR="000C060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76EE0" w:rsidRPr="00676EE0">
        <w:rPr>
          <w:rFonts w:ascii="Times New Roman" w:hAnsi="Times New Roman"/>
          <w:color w:val="000000"/>
          <w:sz w:val="27"/>
          <w:szCs w:val="27"/>
          <w:lang w:eastAsia="ru-RU"/>
        </w:rPr>
        <w:t>отсутствует</w:t>
      </w:r>
      <w:r w:rsidR="005E0203" w:rsidRPr="00676EE0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0C060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733DA" w:rsidRPr="00676EE0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 20</w:t>
      </w:r>
      <w:r w:rsidR="00F3693B" w:rsidRPr="00676EE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676EE0" w:rsidRPr="00676EE0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E733DA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676EE0" w:rsidRPr="00676EE0">
        <w:rPr>
          <w:rFonts w:ascii="Times New Roman" w:hAnsi="Times New Roman"/>
          <w:color w:val="000000"/>
          <w:sz w:val="27"/>
          <w:szCs w:val="27"/>
          <w:lang w:eastAsia="ru-RU"/>
        </w:rPr>
        <w:t>снижение</w:t>
      </w:r>
      <w:r w:rsidR="00E733DA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 составил</w:t>
      </w:r>
      <w:r w:rsidR="00D17639" w:rsidRPr="00676EE0">
        <w:rPr>
          <w:rFonts w:ascii="Times New Roman" w:hAnsi="Times New Roman"/>
          <w:color w:val="000000"/>
          <w:sz w:val="27"/>
          <w:szCs w:val="27"/>
          <w:lang w:eastAsia="ru-RU"/>
        </w:rPr>
        <w:t>о</w:t>
      </w:r>
      <w:r w:rsidR="000C060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22873" w:rsidRPr="00676EE0">
        <w:rPr>
          <w:rFonts w:ascii="Times New Roman" w:hAnsi="Times New Roman"/>
          <w:color w:val="000000"/>
          <w:sz w:val="27"/>
          <w:szCs w:val="27"/>
          <w:lang w:eastAsia="ru-RU"/>
        </w:rPr>
        <w:t>297,3</w:t>
      </w:r>
      <w:r w:rsidR="00E733DA" w:rsidRPr="00676EE0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F82419" w:rsidRPr="00676EE0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0C060E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82419" w:rsidRPr="00676E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Главным распорядителем бюджетных средств по данному разделу является Администрация Ольховского муниципального района.</w:t>
      </w:r>
      <w:r w:rsidR="00F82419"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E733DA" w:rsidRPr="00F3693B" w:rsidRDefault="00E733DA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F3693B" w:rsidRDefault="000C060E" w:rsidP="00C91B1D">
      <w:pPr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                                         </w:t>
      </w:r>
      <w:r w:rsidR="006B728E" w:rsidRPr="00F3693B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Расходы на образование</w:t>
      </w:r>
    </w:p>
    <w:p w:rsidR="005E0203" w:rsidRPr="005A2691" w:rsidRDefault="006B728E" w:rsidP="00065E3C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Расходы по разделу </w:t>
      </w:r>
      <w:r w:rsidR="0009374F"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0700- «Образование» 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утверждены Решением </w:t>
      </w:r>
      <w:r w:rsidR="005E0203"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Ольховской 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районной Думы о бюджете </w:t>
      </w:r>
      <w:r w:rsidR="00E86337" w:rsidRPr="00F3693B">
        <w:rPr>
          <w:rFonts w:ascii="Times New Roman" w:hAnsi="Times New Roman"/>
          <w:color w:val="000000"/>
          <w:sz w:val="27"/>
          <w:szCs w:val="27"/>
          <w:lang w:eastAsia="ru-RU"/>
        </w:rPr>
        <w:t>на 20</w:t>
      </w:r>
      <w:r w:rsidR="00BD1CE8" w:rsidRPr="00F3693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C42AD5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E86337"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 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размере </w:t>
      </w:r>
      <w:r w:rsidR="00C42AD5">
        <w:rPr>
          <w:rFonts w:ascii="Times New Roman" w:hAnsi="Times New Roman"/>
          <w:color w:val="000000"/>
          <w:sz w:val="27"/>
          <w:szCs w:val="27"/>
          <w:lang w:eastAsia="ru-RU"/>
        </w:rPr>
        <w:t>40896</w:t>
      </w:r>
      <w:r w:rsidR="00153346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C42AD5">
        <w:rPr>
          <w:rFonts w:ascii="Times New Roman" w:hAnsi="Times New Roman"/>
          <w:color w:val="000000"/>
          <w:sz w:val="27"/>
          <w:szCs w:val="27"/>
          <w:lang w:eastAsia="ru-RU"/>
        </w:rPr>
        <w:t>,2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</w:t>
      </w:r>
      <w:r w:rsidR="0009374F" w:rsidRPr="00F3693B">
        <w:rPr>
          <w:rFonts w:ascii="Times New Roman" w:hAnsi="Times New Roman"/>
          <w:color w:val="000000"/>
          <w:sz w:val="27"/>
          <w:szCs w:val="27"/>
          <w:lang w:eastAsia="ru-RU"/>
        </w:rPr>
        <w:t>ф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актическое финансирование составило </w:t>
      </w:r>
      <w:r w:rsidR="00C42AD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362118,3 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или </w:t>
      </w:r>
      <w:r w:rsidR="003C1C49">
        <w:rPr>
          <w:rFonts w:ascii="Times New Roman" w:hAnsi="Times New Roman"/>
          <w:color w:val="000000"/>
          <w:sz w:val="27"/>
          <w:szCs w:val="27"/>
          <w:lang w:eastAsia="ru-RU"/>
        </w:rPr>
        <w:t>8</w:t>
      </w:r>
      <w:r w:rsidR="00C42AD5">
        <w:rPr>
          <w:rFonts w:ascii="Times New Roman" w:hAnsi="Times New Roman"/>
          <w:color w:val="000000"/>
          <w:sz w:val="27"/>
          <w:szCs w:val="27"/>
          <w:lang w:eastAsia="ru-RU"/>
        </w:rPr>
        <w:t>8,5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</w:t>
      </w:r>
      <w:r w:rsidR="0009374F"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 бюджетных </w:t>
      </w:r>
      <w:r w:rsidRPr="00F3693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назначений.</w:t>
      </w:r>
      <w:r w:rsidR="000C060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C7354" w:rsidRPr="00F3693B">
        <w:rPr>
          <w:rFonts w:ascii="Times New Roman" w:hAnsi="Times New Roman"/>
          <w:sz w:val="27"/>
          <w:szCs w:val="27"/>
        </w:rPr>
        <w:t>По сравнению с 20</w:t>
      </w:r>
      <w:r w:rsidR="00F3693B" w:rsidRPr="00F3693B">
        <w:rPr>
          <w:rFonts w:ascii="Times New Roman" w:hAnsi="Times New Roman"/>
          <w:sz w:val="27"/>
          <w:szCs w:val="27"/>
        </w:rPr>
        <w:t>2</w:t>
      </w:r>
      <w:r w:rsidR="00C42AD5">
        <w:rPr>
          <w:rFonts w:ascii="Times New Roman" w:hAnsi="Times New Roman"/>
          <w:sz w:val="27"/>
          <w:szCs w:val="27"/>
        </w:rPr>
        <w:t>3</w:t>
      </w:r>
      <w:r w:rsidR="00BC7354" w:rsidRPr="00F3693B">
        <w:rPr>
          <w:rFonts w:ascii="Times New Roman" w:hAnsi="Times New Roman"/>
          <w:sz w:val="27"/>
          <w:szCs w:val="27"/>
        </w:rPr>
        <w:t xml:space="preserve"> годом </w:t>
      </w:r>
      <w:r w:rsidR="003C1C49">
        <w:rPr>
          <w:rFonts w:ascii="Times New Roman" w:hAnsi="Times New Roman"/>
          <w:sz w:val="27"/>
          <w:szCs w:val="27"/>
        </w:rPr>
        <w:t xml:space="preserve">увеличение </w:t>
      </w:r>
      <w:r w:rsidR="00BC7354" w:rsidRPr="00F3693B">
        <w:rPr>
          <w:rFonts w:ascii="Times New Roman" w:hAnsi="Times New Roman"/>
          <w:sz w:val="27"/>
          <w:szCs w:val="27"/>
        </w:rPr>
        <w:t>расходов составил</w:t>
      </w:r>
      <w:r w:rsidR="00F3693B" w:rsidRPr="00F3693B">
        <w:rPr>
          <w:rFonts w:ascii="Times New Roman" w:hAnsi="Times New Roman"/>
          <w:sz w:val="27"/>
          <w:szCs w:val="27"/>
        </w:rPr>
        <w:t xml:space="preserve">о </w:t>
      </w:r>
      <w:r w:rsidR="00C42AD5">
        <w:rPr>
          <w:rFonts w:ascii="Times New Roman" w:hAnsi="Times New Roman"/>
          <w:sz w:val="27"/>
          <w:szCs w:val="27"/>
        </w:rPr>
        <w:t xml:space="preserve">65157,0 </w:t>
      </w:r>
      <w:r w:rsidR="00BC7354" w:rsidRPr="00F3693B">
        <w:rPr>
          <w:rFonts w:ascii="Times New Roman" w:hAnsi="Times New Roman"/>
          <w:sz w:val="27"/>
          <w:szCs w:val="27"/>
        </w:rPr>
        <w:t xml:space="preserve">тыс.руб. или </w:t>
      </w:r>
      <w:r w:rsidR="00C42AD5">
        <w:rPr>
          <w:rFonts w:ascii="Times New Roman" w:hAnsi="Times New Roman"/>
          <w:sz w:val="27"/>
          <w:szCs w:val="27"/>
        </w:rPr>
        <w:t>121,9</w:t>
      </w:r>
      <w:r w:rsidR="00BC7354" w:rsidRPr="00F3693B">
        <w:rPr>
          <w:rFonts w:ascii="Times New Roman" w:hAnsi="Times New Roman"/>
          <w:sz w:val="27"/>
          <w:szCs w:val="27"/>
        </w:rPr>
        <w:t xml:space="preserve">%.  </w:t>
      </w:r>
      <w:r w:rsidR="007D7BC1" w:rsidRPr="00BD5165">
        <w:rPr>
          <w:rFonts w:ascii="Times New Roman" w:hAnsi="Times New Roman"/>
          <w:sz w:val="27"/>
          <w:szCs w:val="27"/>
        </w:rPr>
        <w:t>Расходование бюджетных средств в 20</w:t>
      </w:r>
      <w:r w:rsidR="00BD1CE8" w:rsidRPr="00BD5165">
        <w:rPr>
          <w:rFonts w:ascii="Times New Roman" w:hAnsi="Times New Roman"/>
          <w:sz w:val="27"/>
          <w:szCs w:val="27"/>
        </w:rPr>
        <w:t>2</w:t>
      </w:r>
      <w:r w:rsidR="00C42AD5">
        <w:rPr>
          <w:rFonts w:ascii="Times New Roman" w:hAnsi="Times New Roman"/>
          <w:sz w:val="27"/>
          <w:szCs w:val="27"/>
        </w:rPr>
        <w:t>4</w:t>
      </w:r>
      <w:r w:rsidR="007D7BC1" w:rsidRPr="00BD5165">
        <w:rPr>
          <w:rFonts w:ascii="Times New Roman" w:hAnsi="Times New Roman"/>
          <w:sz w:val="27"/>
          <w:szCs w:val="27"/>
        </w:rPr>
        <w:t xml:space="preserve"> году в </w:t>
      </w:r>
      <w:r w:rsidR="007D7BC1" w:rsidRPr="005A2691">
        <w:rPr>
          <w:rFonts w:ascii="Times New Roman" w:hAnsi="Times New Roman"/>
          <w:sz w:val="27"/>
          <w:szCs w:val="27"/>
        </w:rPr>
        <w:t xml:space="preserve">рамках  программных расходов составило </w:t>
      </w:r>
      <w:r w:rsidR="00C42AD5">
        <w:rPr>
          <w:rFonts w:ascii="Times New Roman" w:hAnsi="Times New Roman"/>
          <w:sz w:val="27"/>
          <w:szCs w:val="27"/>
        </w:rPr>
        <w:t xml:space="preserve">87633,0 </w:t>
      </w:r>
      <w:r w:rsidR="007D7BC1" w:rsidRPr="005A2691">
        <w:rPr>
          <w:rFonts w:ascii="Times New Roman" w:hAnsi="Times New Roman"/>
          <w:sz w:val="27"/>
          <w:szCs w:val="27"/>
        </w:rPr>
        <w:t xml:space="preserve">тыс.руб. или </w:t>
      </w:r>
      <w:r w:rsidR="00C42AD5">
        <w:rPr>
          <w:rFonts w:ascii="Times New Roman" w:hAnsi="Times New Roman"/>
          <w:sz w:val="27"/>
          <w:szCs w:val="27"/>
        </w:rPr>
        <w:t>24,2</w:t>
      </w:r>
      <w:r w:rsidR="007D7BC1" w:rsidRPr="005A2691">
        <w:rPr>
          <w:rFonts w:ascii="Times New Roman" w:hAnsi="Times New Roman"/>
          <w:sz w:val="27"/>
          <w:szCs w:val="27"/>
        </w:rPr>
        <w:t>%</w:t>
      </w:r>
      <w:r w:rsidR="00EF18C3" w:rsidRPr="005A2691">
        <w:rPr>
          <w:rFonts w:ascii="Times New Roman" w:hAnsi="Times New Roman"/>
          <w:sz w:val="27"/>
          <w:szCs w:val="27"/>
        </w:rPr>
        <w:t xml:space="preserve">  расходов по разделу</w:t>
      </w:r>
      <w:r w:rsidR="007D7BC1" w:rsidRPr="005A2691">
        <w:rPr>
          <w:rFonts w:ascii="Times New Roman" w:hAnsi="Times New Roman"/>
          <w:sz w:val="27"/>
          <w:szCs w:val="27"/>
        </w:rPr>
        <w:t xml:space="preserve">.    </w:t>
      </w:r>
      <w:r w:rsidR="005E0203" w:rsidRPr="005A2691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исполнено</w:t>
      </w:r>
      <w:r w:rsidR="0009374F" w:rsidRPr="005A269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рамках подразделов</w:t>
      </w:r>
      <w:r w:rsidR="005E0203" w:rsidRPr="005A2691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B11B82" w:rsidRDefault="00F73B97" w:rsidP="008A4C43">
      <w:pPr>
        <w:numPr>
          <w:ilvl w:val="0"/>
          <w:numId w:val="18"/>
        </w:numPr>
        <w:tabs>
          <w:tab w:val="left" w:pos="0"/>
        </w:tabs>
        <w:ind w:left="0" w:firstLine="1134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подразделу </w:t>
      </w:r>
      <w:r w:rsidR="0009374F" w:rsidRPr="00B11B82">
        <w:rPr>
          <w:rFonts w:ascii="Times New Roman" w:hAnsi="Times New Roman"/>
          <w:color w:val="000000"/>
          <w:sz w:val="27"/>
          <w:szCs w:val="27"/>
          <w:lang w:eastAsia="ru-RU"/>
        </w:rPr>
        <w:t>0701-</w:t>
      </w:r>
      <w:r w:rsidR="00631223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E0203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«Дошкольное образование» - на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92,9</w:t>
      </w:r>
      <w:r w:rsidR="005E0203" w:rsidRPr="00B11B82">
        <w:rPr>
          <w:rFonts w:ascii="Times New Roman" w:hAnsi="Times New Roman"/>
          <w:color w:val="000000"/>
          <w:sz w:val="27"/>
          <w:szCs w:val="27"/>
          <w:lang w:eastAsia="ru-RU"/>
        </w:rPr>
        <w:t>% от</w:t>
      </w:r>
      <w:r w:rsidR="00202ABE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B7AEA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утвержденных назначений </w:t>
      </w:r>
      <w:r w:rsidR="0085600F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59757,7</w:t>
      </w:r>
      <w:r w:rsidR="0085600F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по сравнению с </w:t>
      </w:r>
      <w:r w:rsidR="0009374F" w:rsidRPr="00B11B82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202ABE" w:rsidRPr="00B11B8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202ABE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 составил</w:t>
      </w:r>
      <w:r w:rsidR="00202ABE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961,0 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101,6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EE0AEF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рамках программных мероприятий МП</w:t>
      </w:r>
      <w:r w:rsidR="005A2691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«Комплексное развитие сельских территорий ОМР ВО» в сумме 599,4 тыс.руб., </w:t>
      </w:r>
      <w:r w:rsidR="0079581B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«Повышение финансовой грамотности </w:t>
      </w:r>
      <w:r w:rsidR="009D3690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обучающихся и </w:t>
      </w:r>
      <w:r w:rsidR="009D3690" w:rsidRPr="00B11B82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воспитанников муниципальных образовательных организаций ОМР на 202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9D3690" w:rsidRPr="00B11B82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9D3690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годы» в сумме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139,5</w:t>
      </w:r>
      <w:r w:rsidR="009D3690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2C369D" w:rsidRPr="00B11B82" w:rsidRDefault="008A4C43" w:rsidP="00B11B82">
      <w:pPr>
        <w:tabs>
          <w:tab w:val="left" w:pos="0"/>
        </w:tabs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бюджетных средств </w:t>
      </w:r>
      <w:r w:rsidR="00EF18C3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>не</w:t>
      </w:r>
      <w:r w:rsidR="001C4E8C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>программны</w:t>
      </w:r>
      <w:r w:rsidR="00EF18C3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 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расход</w:t>
      </w:r>
      <w:r w:rsidR="00EF18C3" w:rsidRPr="00B11B82">
        <w:rPr>
          <w:rFonts w:ascii="Times New Roman" w:hAnsi="Times New Roman"/>
          <w:color w:val="000000"/>
          <w:sz w:val="27"/>
          <w:szCs w:val="27"/>
          <w:lang w:eastAsia="ru-RU"/>
        </w:rPr>
        <w:t>ам</w:t>
      </w:r>
      <w:r w:rsidR="00F73B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2C369D" w:rsidRPr="00B11B82" w:rsidRDefault="002C369D" w:rsidP="00374C5A">
      <w:pPr>
        <w:tabs>
          <w:tab w:val="left" w:pos="0"/>
        </w:tabs>
        <w:ind w:firstLine="567"/>
        <w:rPr>
          <w:rFonts w:ascii="Times New Roman" w:hAnsi="Times New Roman"/>
          <w:sz w:val="27"/>
          <w:szCs w:val="27"/>
          <w:lang w:eastAsia="ru-RU"/>
        </w:rPr>
      </w:pPr>
      <w:r w:rsidRPr="00B11B82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Pr="00B678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0A510A" w:rsidRPr="00B678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содержание дошкольных учреждений в </w:t>
      </w:r>
      <w:r w:rsidR="000A510A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сумме </w:t>
      </w:r>
      <w:r w:rsidR="008A4C43" w:rsidRPr="00B11B82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9018,8</w:t>
      </w:r>
      <w:r w:rsidR="00621DD7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92,8</w:t>
      </w:r>
      <w:r w:rsidR="000A510A" w:rsidRPr="00B11B82">
        <w:rPr>
          <w:rFonts w:ascii="Times New Roman" w:hAnsi="Times New Roman"/>
          <w:color w:val="000000"/>
          <w:sz w:val="27"/>
          <w:szCs w:val="27"/>
          <w:lang w:eastAsia="ru-RU"/>
        </w:rPr>
        <w:t>% от назначений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, из них (заработная плата -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41981,9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тыс.руб., закупка товаров, работ и услуг -</w:t>
      </w:r>
      <w:r w:rsidR="008A4C43" w:rsidRPr="00B11B82">
        <w:rPr>
          <w:rFonts w:ascii="Times New Roman" w:hAnsi="Times New Roman"/>
          <w:color w:val="000000"/>
          <w:sz w:val="27"/>
          <w:szCs w:val="27"/>
          <w:lang w:eastAsia="ru-RU"/>
        </w:rPr>
        <w:t>10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649,6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тыс.руб., уплата налог</w:t>
      </w:r>
      <w:r w:rsidR="001C4E8C" w:rsidRPr="00B11B82">
        <w:rPr>
          <w:rFonts w:ascii="Times New Roman" w:hAnsi="Times New Roman"/>
          <w:color w:val="000000"/>
          <w:sz w:val="27"/>
          <w:szCs w:val="27"/>
          <w:lang w:eastAsia="ru-RU"/>
        </w:rPr>
        <w:t>ов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1C4E8C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сборов и судебных актов -</w:t>
      </w:r>
      <w:r w:rsidR="00FB646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11B82" w:rsidRPr="00B11B82">
        <w:rPr>
          <w:rFonts w:ascii="Times New Roman" w:hAnsi="Times New Roman"/>
          <w:color w:val="000000"/>
          <w:sz w:val="27"/>
          <w:szCs w:val="27"/>
          <w:lang w:eastAsia="ru-RU"/>
        </w:rPr>
        <w:t>877,7</w:t>
      </w:r>
      <w:r w:rsidR="009F6597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54219E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в </w:t>
      </w:r>
      <w:r w:rsidR="0054219E" w:rsidRPr="00B11B82">
        <w:rPr>
          <w:rFonts w:ascii="Times New Roman" w:hAnsi="Times New Roman"/>
          <w:sz w:val="27"/>
          <w:szCs w:val="27"/>
          <w:lang w:eastAsia="ru-RU"/>
        </w:rPr>
        <w:t>части предоставления субсидий -</w:t>
      </w:r>
      <w:r w:rsidR="00B11B82" w:rsidRPr="00B11B82">
        <w:rPr>
          <w:rFonts w:ascii="Times New Roman" w:hAnsi="Times New Roman"/>
          <w:sz w:val="27"/>
          <w:szCs w:val="27"/>
          <w:lang w:eastAsia="ru-RU"/>
        </w:rPr>
        <w:t>4438,5</w:t>
      </w:r>
      <w:r w:rsidR="0054219E" w:rsidRPr="00B11B82">
        <w:rPr>
          <w:rFonts w:ascii="Times New Roman" w:hAnsi="Times New Roman"/>
          <w:sz w:val="27"/>
          <w:szCs w:val="27"/>
          <w:lang w:eastAsia="ru-RU"/>
        </w:rPr>
        <w:t>тыс.руб.</w:t>
      </w:r>
      <w:r w:rsidR="001C4E8C" w:rsidRPr="00B11B82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66103C" w:rsidRPr="00B11B82">
        <w:rPr>
          <w:rFonts w:ascii="Times New Roman" w:hAnsi="Times New Roman"/>
          <w:sz w:val="27"/>
          <w:szCs w:val="27"/>
          <w:lang w:eastAsia="ru-RU"/>
        </w:rPr>
        <w:t xml:space="preserve">и социальные выплата в сумме </w:t>
      </w:r>
      <w:r w:rsidR="00B11B82" w:rsidRPr="00B11B82">
        <w:rPr>
          <w:rFonts w:ascii="Times New Roman" w:hAnsi="Times New Roman"/>
          <w:sz w:val="27"/>
          <w:szCs w:val="27"/>
          <w:lang w:eastAsia="ru-RU"/>
        </w:rPr>
        <w:t>71</w:t>
      </w:r>
      <w:r w:rsidR="00CC0FFF" w:rsidRPr="00B11B82">
        <w:rPr>
          <w:rFonts w:ascii="Times New Roman" w:hAnsi="Times New Roman"/>
          <w:sz w:val="27"/>
          <w:szCs w:val="27"/>
          <w:lang w:eastAsia="ru-RU"/>
        </w:rPr>
        <w:t>,1</w:t>
      </w:r>
      <w:r w:rsidR="0066103C" w:rsidRPr="00B11B82">
        <w:rPr>
          <w:rFonts w:ascii="Times New Roman" w:hAnsi="Times New Roman"/>
          <w:sz w:val="27"/>
          <w:szCs w:val="27"/>
          <w:lang w:eastAsia="ru-RU"/>
        </w:rPr>
        <w:t>тыс.руб.</w:t>
      </w:r>
      <w:r w:rsidR="00231E70" w:rsidRPr="00B11B82">
        <w:rPr>
          <w:rFonts w:ascii="Times New Roman" w:hAnsi="Times New Roman"/>
          <w:sz w:val="27"/>
          <w:szCs w:val="27"/>
          <w:lang w:eastAsia="ru-RU"/>
        </w:rPr>
        <w:t>).</w:t>
      </w:r>
    </w:p>
    <w:p w:rsidR="00EE01C9" w:rsidRPr="00BB03F9" w:rsidRDefault="00621DD7" w:rsidP="006740DB">
      <w:pPr>
        <w:numPr>
          <w:ilvl w:val="0"/>
          <w:numId w:val="18"/>
        </w:numPr>
        <w:shd w:val="clear" w:color="auto" w:fill="FFFFFF" w:themeFill="background1"/>
        <w:tabs>
          <w:tab w:val="left" w:pos="0"/>
        </w:tabs>
        <w:ind w:left="0" w:firstLine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11B82">
        <w:rPr>
          <w:rFonts w:ascii="Times New Roman" w:hAnsi="Times New Roman"/>
          <w:sz w:val="27"/>
          <w:szCs w:val="27"/>
          <w:lang w:eastAsia="ru-RU"/>
        </w:rPr>
        <w:t>Подраздел 0702-</w:t>
      </w:r>
      <w:r w:rsidR="001C4E8C" w:rsidRPr="00B11B82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065E3C" w:rsidRPr="00B11B82">
        <w:rPr>
          <w:rFonts w:ascii="Times New Roman" w:hAnsi="Times New Roman"/>
          <w:sz w:val="27"/>
          <w:szCs w:val="27"/>
          <w:lang w:eastAsia="ru-RU"/>
        </w:rPr>
        <w:t xml:space="preserve">«Общее образование» - на </w:t>
      </w:r>
      <w:r w:rsidR="00BB03F9">
        <w:rPr>
          <w:rFonts w:ascii="Times New Roman" w:hAnsi="Times New Roman"/>
          <w:sz w:val="27"/>
          <w:szCs w:val="27"/>
          <w:lang w:eastAsia="ru-RU"/>
        </w:rPr>
        <w:t>86,3</w:t>
      </w:r>
      <w:r w:rsidR="00065E3C" w:rsidRPr="00B11B82">
        <w:rPr>
          <w:rFonts w:ascii="Times New Roman" w:hAnsi="Times New Roman"/>
          <w:sz w:val="27"/>
          <w:szCs w:val="27"/>
          <w:lang w:eastAsia="ru-RU"/>
        </w:rPr>
        <w:t xml:space="preserve">% от </w:t>
      </w:r>
      <w:r w:rsidR="00EF18C3" w:rsidRPr="00B11B82">
        <w:rPr>
          <w:rFonts w:ascii="Times New Roman" w:hAnsi="Times New Roman"/>
          <w:sz w:val="27"/>
          <w:szCs w:val="27"/>
          <w:lang w:eastAsia="ru-RU"/>
        </w:rPr>
        <w:t>бюджетных назначений</w:t>
      </w:r>
      <w:r w:rsidR="0085600F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EE01C9" w:rsidRPr="00B11B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сумме </w:t>
      </w:r>
      <w:r w:rsidR="00873E74" w:rsidRPr="00B11B8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54189,5 т</w:t>
      </w:r>
      <w:r w:rsidR="0085600F" w:rsidRPr="00B11B82">
        <w:rPr>
          <w:rFonts w:ascii="Times New Roman" w:hAnsi="Times New Roman"/>
          <w:color w:val="000000"/>
          <w:sz w:val="27"/>
          <w:szCs w:val="27"/>
          <w:lang w:eastAsia="ru-RU"/>
        </w:rPr>
        <w:t>ыс.руб.</w:t>
      </w:r>
      <w:r w:rsidR="00BC7354" w:rsidRPr="00B11B82">
        <w:rPr>
          <w:rFonts w:ascii="Times New Roman" w:hAnsi="Times New Roman"/>
          <w:color w:val="000000"/>
          <w:sz w:val="27"/>
          <w:szCs w:val="27"/>
          <w:lang w:eastAsia="ru-RU"/>
        </w:rPr>
        <w:t>,  по</w:t>
      </w:r>
      <w:r w:rsidR="00BC7354" w:rsidRPr="00B860D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сравнению с 20</w:t>
      </w:r>
      <w:r w:rsidR="00D42724" w:rsidRPr="00B860D2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C7354" w:rsidRPr="00B860D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 расход</w:t>
      </w:r>
      <w:r w:rsidR="00086641" w:rsidRPr="00B860D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ы </w:t>
      </w:r>
      <w:r w:rsidR="005E45BA" w:rsidRPr="00B860D2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086641" w:rsidRPr="00B860D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</w:t>
      </w:r>
      <w:r w:rsidR="00086641" w:rsidRPr="000E271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53619,0 </w:t>
      </w:r>
      <w:r w:rsidR="00BC7354" w:rsidRPr="000E271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D42724" w:rsidRPr="000E2714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873E74">
        <w:rPr>
          <w:rFonts w:ascii="Times New Roman" w:hAnsi="Times New Roman"/>
          <w:color w:val="000000"/>
          <w:sz w:val="27"/>
          <w:szCs w:val="27"/>
          <w:lang w:eastAsia="ru-RU"/>
        </w:rPr>
        <w:t>26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,7</w:t>
      </w:r>
      <w:r w:rsidR="00BC7354" w:rsidRPr="000E2714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E0604C" w:rsidRPr="000E271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EE01C9" w:rsidRPr="000E271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рамках программных мероприятий </w:t>
      </w:r>
      <w:r w:rsidR="00EF18C3" w:rsidRPr="000E271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средств </w:t>
      </w:r>
      <w:r w:rsidR="00EF18C3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="00EE01C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«Реализация мероприятий по модернизации школьной системы образования (проведение работ по капитальному ремонту зданий (общественных помещений, помещений) общеобразовательных организаций ОМР в 2023-2025 годы»  в сумме 34841,3тыс.руб., по МП </w:t>
      </w:r>
      <w:r w:rsidR="00EE01C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"Ремонт зданий и благоустройство прилегающих территорий общеобразовательных учреждений ОМР на 20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24</w:t>
      </w:r>
      <w:r w:rsidR="00EE01C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 </w:t>
      </w:r>
      <w:r w:rsidR="00EE01C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годы" в сумме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2021,4 </w:t>
      </w:r>
      <w:r w:rsidR="00EE01C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5E45BA" w:rsidRPr="00BB03F9">
        <w:rPr>
          <w:rFonts w:ascii="Times New Roman" w:hAnsi="Times New Roman"/>
          <w:color w:val="000000"/>
          <w:sz w:val="27"/>
          <w:szCs w:val="27"/>
          <w:lang w:eastAsia="ru-RU"/>
        </w:rPr>
        <w:t>, МП «Обеспечение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ОМР на 202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5E45BA" w:rsidRPr="00BB03F9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5E45BA" w:rsidRPr="00BB03F9">
        <w:rPr>
          <w:rFonts w:ascii="Times New Roman" w:hAnsi="Times New Roman"/>
          <w:color w:val="000000"/>
          <w:sz w:val="27"/>
          <w:szCs w:val="27"/>
          <w:lang w:eastAsia="ru-RU"/>
        </w:rPr>
        <w:t>г.» в сумме 1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8953,6</w:t>
      </w:r>
      <w:r w:rsidR="005E45BA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МП 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>«Организация питания обучающихся муниципальных общеобразовательных организаций ОМР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2024-2026 годах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» в сумме </w:t>
      </w:r>
      <w:r w:rsidR="000E2714" w:rsidRPr="00BB03F9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908,2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 и  МП «Повышение финансовой грамотности обучающихся и воспитанников муниципальных образовательных организаций ОМР на 202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годы» в сумме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1145,6</w:t>
      </w:r>
      <w:r w:rsidR="006F5B93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., 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«Обеспечение пожарной и антитеррористической безопасности в образовательных учреждениях Ольховского муниципального района Волгоградской области на 2023-2025 годы» в сумме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307,5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B4728D" w:rsidRPr="003F1EA1" w:rsidRDefault="00E0604C" w:rsidP="00EE01C9">
      <w:pPr>
        <w:tabs>
          <w:tab w:val="left" w:pos="0"/>
        </w:tabs>
        <w:ind w:left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F1EA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бюджетных средств </w:t>
      </w:r>
      <w:r w:rsidR="00EF18C3" w:rsidRPr="003F1EA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Pr="003F1EA1">
        <w:rPr>
          <w:rFonts w:ascii="Times New Roman" w:hAnsi="Times New Roman"/>
          <w:color w:val="000000"/>
          <w:sz w:val="27"/>
          <w:szCs w:val="27"/>
          <w:lang w:eastAsia="ru-RU"/>
        </w:rPr>
        <w:t>не</w:t>
      </w:r>
      <w:r w:rsidR="001C4E8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3F1EA1">
        <w:rPr>
          <w:rFonts w:ascii="Times New Roman" w:hAnsi="Times New Roman"/>
          <w:color w:val="000000"/>
          <w:sz w:val="27"/>
          <w:szCs w:val="27"/>
          <w:lang w:eastAsia="ru-RU"/>
        </w:rPr>
        <w:t>программны</w:t>
      </w:r>
      <w:r w:rsidR="00EF18C3" w:rsidRPr="003F1EA1">
        <w:rPr>
          <w:rFonts w:ascii="Times New Roman" w:hAnsi="Times New Roman"/>
          <w:color w:val="000000"/>
          <w:sz w:val="27"/>
          <w:szCs w:val="27"/>
          <w:lang w:eastAsia="ru-RU"/>
        </w:rPr>
        <w:t>м</w:t>
      </w:r>
      <w:r w:rsidRPr="003F1EA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</w:t>
      </w:r>
      <w:r w:rsidR="00EF18C3" w:rsidRPr="003F1EA1">
        <w:rPr>
          <w:rFonts w:ascii="Times New Roman" w:hAnsi="Times New Roman"/>
          <w:color w:val="000000"/>
          <w:sz w:val="27"/>
          <w:szCs w:val="27"/>
          <w:lang w:eastAsia="ru-RU"/>
        </w:rPr>
        <w:t>ам</w:t>
      </w:r>
      <w:r w:rsidR="00B4728D" w:rsidRPr="003F1EA1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F91D46" w:rsidRPr="003908DB" w:rsidRDefault="00F91D46" w:rsidP="00374C5A">
      <w:pPr>
        <w:tabs>
          <w:tab w:val="left" w:pos="0"/>
        </w:tabs>
        <w:ind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F1EA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 предоставление средств на </w:t>
      </w:r>
      <w:r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заработную плату в сумме 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100875,5 </w:t>
      </w:r>
      <w:r w:rsidRPr="003908D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E0604C" w:rsidRPr="003908DB">
        <w:rPr>
          <w:rFonts w:ascii="Times New Roman" w:hAnsi="Times New Roman"/>
          <w:color w:val="000000"/>
          <w:sz w:val="27"/>
          <w:szCs w:val="27"/>
          <w:lang w:eastAsia="ru-RU"/>
        </w:rPr>
        <w:t>, с</w:t>
      </w:r>
      <w:r w:rsidR="00A833D8"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ростом </w:t>
      </w:r>
      <w:r w:rsidR="00E0604C" w:rsidRPr="003908D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3908DB" w:rsidRPr="003908D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40269B"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13292,4</w:t>
      </w:r>
      <w:r w:rsidR="00E0604C" w:rsidRPr="003908D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3908D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F91D46" w:rsidRPr="00BB03F9" w:rsidRDefault="00F91D46" w:rsidP="00374C5A">
      <w:pPr>
        <w:tabs>
          <w:tab w:val="left" w:pos="0"/>
        </w:tabs>
        <w:ind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B03F9">
        <w:rPr>
          <w:rFonts w:ascii="Times New Roman" w:hAnsi="Times New Roman"/>
          <w:color w:val="000000"/>
          <w:sz w:val="27"/>
          <w:szCs w:val="27"/>
          <w:lang w:eastAsia="ru-RU"/>
        </w:rPr>
        <w:t>- предоставление субсидий учреждениям обра</w:t>
      </w:r>
      <w:r w:rsidR="00E0604C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зования в сумме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54506,0 </w:t>
      </w:r>
      <w:r w:rsidR="00E0604C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тыс.руб., с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ростом</w:t>
      </w:r>
      <w:r w:rsidR="005A3F02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0604C" w:rsidRPr="00BB03F9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3908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E0604C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5588,5 </w:t>
      </w:r>
      <w:r w:rsidR="00E0604C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BB03F9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F91D46" w:rsidRPr="003908DB" w:rsidRDefault="00F91D46" w:rsidP="00374C5A">
      <w:pPr>
        <w:tabs>
          <w:tab w:val="left" w:pos="0"/>
        </w:tabs>
        <w:ind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исполнение судебных актов, налогов и сборов в сумме 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349,6 </w:t>
      </w:r>
      <w:r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B5626F" w:rsidRPr="00BB03F9">
        <w:rPr>
          <w:rFonts w:ascii="Times New Roman" w:hAnsi="Times New Roman"/>
          <w:color w:val="000000"/>
          <w:sz w:val="27"/>
          <w:szCs w:val="27"/>
          <w:lang w:eastAsia="ru-RU"/>
        </w:rPr>
        <w:t>, с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снижением </w:t>
      </w:r>
      <w:r w:rsidR="0040269B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5626F" w:rsidRPr="00BB03F9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3908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5626F" w:rsidRP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на </w:t>
      </w:r>
      <w:r w:rsidR="006740DB" w:rsidRPr="00BB03F9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B03F9" w:rsidRPr="00BB03F9">
        <w:rPr>
          <w:rFonts w:ascii="Times New Roman" w:hAnsi="Times New Roman"/>
          <w:color w:val="000000"/>
          <w:sz w:val="27"/>
          <w:szCs w:val="27"/>
          <w:lang w:eastAsia="ru-RU"/>
        </w:rPr>
        <w:t>08,3</w:t>
      </w:r>
      <w:r w:rsidR="00B5626F" w:rsidRPr="00BB03F9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BB03F9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065E3C" w:rsidRPr="003908DB" w:rsidRDefault="00717B08" w:rsidP="00374C5A">
      <w:pPr>
        <w:tabs>
          <w:tab w:val="left" w:pos="0"/>
        </w:tabs>
        <w:ind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F91D46"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закупка товаров, работ и услуг на сумму </w:t>
      </w:r>
      <w:r w:rsidR="006740DB">
        <w:rPr>
          <w:rFonts w:ascii="Times New Roman" w:hAnsi="Times New Roman"/>
          <w:color w:val="000000"/>
          <w:sz w:val="27"/>
          <w:szCs w:val="27"/>
          <w:lang w:eastAsia="ru-RU"/>
        </w:rPr>
        <w:t>24383,1</w:t>
      </w:r>
      <w:r w:rsidR="00065163" w:rsidRPr="003908DB">
        <w:rPr>
          <w:rFonts w:ascii="Times New Roman" w:hAnsi="Times New Roman"/>
          <w:color w:val="000000"/>
          <w:sz w:val="27"/>
          <w:szCs w:val="27"/>
          <w:lang w:eastAsia="ru-RU"/>
        </w:rPr>
        <w:t>тыс.</w:t>
      </w:r>
      <w:r w:rsidR="00F815CC" w:rsidRPr="003908DB">
        <w:rPr>
          <w:rFonts w:ascii="Times New Roman" w:hAnsi="Times New Roman"/>
          <w:color w:val="000000"/>
          <w:sz w:val="27"/>
          <w:szCs w:val="27"/>
          <w:lang w:eastAsia="ru-RU"/>
        </w:rPr>
        <w:t>руб.</w:t>
      </w:r>
      <w:r w:rsidR="00B5626F" w:rsidRPr="003908DB">
        <w:rPr>
          <w:rFonts w:ascii="Times New Roman" w:hAnsi="Times New Roman"/>
          <w:color w:val="000000"/>
          <w:sz w:val="27"/>
          <w:szCs w:val="27"/>
          <w:lang w:eastAsia="ru-RU"/>
        </w:rPr>
        <w:t>, с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снижением </w:t>
      </w:r>
      <w:r w:rsidR="004E7A90"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5626F" w:rsidRPr="003908DB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</w:t>
      </w:r>
      <w:r w:rsidR="003908DB" w:rsidRPr="003908D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5626F" w:rsidRPr="003908D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на </w:t>
      </w:r>
      <w:r w:rsidR="00BB03F9">
        <w:rPr>
          <w:rFonts w:ascii="Times New Roman" w:hAnsi="Times New Roman"/>
          <w:color w:val="000000"/>
          <w:sz w:val="27"/>
          <w:szCs w:val="27"/>
          <w:lang w:eastAsia="ru-RU"/>
        </w:rPr>
        <w:t>102,3</w:t>
      </w:r>
      <w:r w:rsidR="00B5626F" w:rsidRPr="003908D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ED0ED1" w:rsidRPr="00875C95" w:rsidRDefault="00ED0ED1" w:rsidP="00374C5A">
      <w:pPr>
        <w:numPr>
          <w:ilvl w:val="0"/>
          <w:numId w:val="18"/>
        </w:num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 0703  «Дополнительное образование  детей» </w:t>
      </w:r>
      <w:r w:rsidR="001C4E8C">
        <w:rPr>
          <w:rFonts w:ascii="Times New Roman" w:hAnsi="Times New Roman"/>
          <w:color w:val="000000"/>
          <w:sz w:val="27"/>
          <w:szCs w:val="27"/>
          <w:lang w:eastAsia="ru-RU"/>
        </w:rPr>
        <w:t>исполнен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F617A">
        <w:rPr>
          <w:rFonts w:ascii="Times New Roman" w:hAnsi="Times New Roman"/>
          <w:color w:val="000000"/>
          <w:sz w:val="27"/>
          <w:szCs w:val="27"/>
          <w:lang w:eastAsia="ru-RU"/>
        </w:rPr>
        <w:t>94,8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1C4E8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  назначений или </w:t>
      </w:r>
      <w:r w:rsidR="003F617A">
        <w:rPr>
          <w:rFonts w:ascii="Times New Roman" w:hAnsi="Times New Roman"/>
          <w:color w:val="000000"/>
          <w:sz w:val="27"/>
          <w:szCs w:val="27"/>
          <w:lang w:eastAsia="ru-RU"/>
        </w:rPr>
        <w:t>21304,6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тыс.ру</w:t>
      </w:r>
      <w:r w:rsidR="00DB0BBC" w:rsidRPr="00AF112B">
        <w:rPr>
          <w:rFonts w:ascii="Times New Roman" w:hAnsi="Times New Roman"/>
          <w:color w:val="000000"/>
          <w:sz w:val="27"/>
          <w:szCs w:val="27"/>
          <w:lang w:eastAsia="ru-RU"/>
        </w:rPr>
        <w:t>б</w:t>
      </w:r>
      <w:r w:rsidR="00E874EF" w:rsidRPr="00AF112B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1C4E8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C0758" w:rsidRPr="00AF112B">
        <w:rPr>
          <w:rFonts w:ascii="Times New Roman" w:hAnsi="Times New Roman"/>
          <w:sz w:val="27"/>
          <w:szCs w:val="27"/>
        </w:rPr>
        <w:t xml:space="preserve">относительно 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</w:t>
      </w:r>
      <w:r w:rsidR="00AF112B" w:rsidRPr="00AF112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F617A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9C0758" w:rsidRPr="00AF112B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расходы по данному </w:t>
      </w:r>
      <w:r w:rsidRPr="00875C9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подразделу </w:t>
      </w:r>
      <w:r w:rsidR="00C73E28">
        <w:rPr>
          <w:rFonts w:ascii="Times New Roman" w:hAnsi="Times New Roman"/>
          <w:color w:val="000000"/>
          <w:sz w:val="27"/>
          <w:szCs w:val="27"/>
          <w:lang w:eastAsia="ru-RU"/>
        </w:rPr>
        <w:t>увеличены</w:t>
      </w:r>
      <w:r w:rsidR="00876C2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C0758" w:rsidRPr="00875C9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3F617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3344,4 </w:t>
      </w:r>
      <w:r w:rsidR="009C0758" w:rsidRPr="00875C95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875C95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3F617A" w:rsidRDefault="00DD5B62" w:rsidP="00374C5A">
      <w:pPr>
        <w:tabs>
          <w:tab w:val="left" w:pos="0"/>
          <w:tab w:val="left" w:pos="142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75C9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 расходы на </w:t>
      </w:r>
      <w:r w:rsidR="00875C95" w:rsidRPr="00875C9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F617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«Комплексное развитие сельских территорий ОМР ВО» составило 595,8 тыс.руб., </w:t>
      </w:r>
      <w:r w:rsidR="003F617A" w:rsidRPr="003F617A">
        <w:rPr>
          <w:rFonts w:ascii="Times New Roman" w:hAnsi="Times New Roman"/>
          <w:color w:val="000000"/>
          <w:sz w:val="27"/>
          <w:szCs w:val="27"/>
          <w:lang w:eastAsia="ru-RU"/>
        </w:rPr>
        <w:t>М</w:t>
      </w:r>
      <w:r w:rsidR="00ED0ED1" w:rsidRPr="003F617A">
        <w:rPr>
          <w:rFonts w:ascii="Times New Roman" w:hAnsi="Times New Roman"/>
          <w:color w:val="000000"/>
          <w:sz w:val="27"/>
          <w:szCs w:val="27"/>
          <w:lang w:eastAsia="ru-RU"/>
        </w:rPr>
        <w:t>П «Дополнительное образование детей в сфере культуры и искусства на территории ОМР на 20</w:t>
      </w:r>
      <w:r w:rsidR="00875C95" w:rsidRPr="003F617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F617A" w:rsidRPr="003F617A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ED0ED1" w:rsidRPr="003F617A">
        <w:rPr>
          <w:rFonts w:ascii="Times New Roman" w:hAnsi="Times New Roman"/>
          <w:color w:val="000000"/>
          <w:sz w:val="27"/>
          <w:szCs w:val="27"/>
          <w:lang w:eastAsia="ru-RU"/>
        </w:rPr>
        <w:t>-20</w:t>
      </w:r>
      <w:r w:rsidRPr="003F617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F617A" w:rsidRPr="003F617A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ED0ED1" w:rsidRPr="003F617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годы» составили </w:t>
      </w:r>
      <w:r w:rsidR="003F617A" w:rsidRPr="003F617A">
        <w:rPr>
          <w:rFonts w:ascii="Times New Roman" w:hAnsi="Times New Roman"/>
          <w:color w:val="000000"/>
          <w:sz w:val="27"/>
          <w:szCs w:val="27"/>
          <w:lang w:eastAsia="ru-RU"/>
        </w:rPr>
        <w:t>7278,0</w:t>
      </w:r>
      <w:r w:rsidR="00ED0ED1" w:rsidRPr="003F617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3F617A" w:rsidRPr="003F617A">
        <w:rPr>
          <w:rFonts w:ascii="Times New Roman" w:hAnsi="Times New Roman"/>
          <w:color w:val="000000"/>
          <w:sz w:val="27"/>
          <w:szCs w:val="27"/>
          <w:lang w:eastAsia="ru-RU"/>
        </w:rPr>
        <w:t>, МП «Развитие беспилотных авиационных систем (БАС) в сумме 772,6 тыс.руб.</w:t>
      </w:r>
    </w:p>
    <w:p w:rsidR="00ED0ED1" w:rsidRPr="00AF112B" w:rsidRDefault="003A7BAB" w:rsidP="00374C5A">
      <w:pPr>
        <w:tabs>
          <w:tab w:val="left" w:pos="0"/>
          <w:tab w:val="left" w:pos="142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75C95">
        <w:rPr>
          <w:rFonts w:ascii="Times New Roman" w:hAnsi="Times New Roman"/>
          <w:color w:val="000000"/>
          <w:sz w:val="27"/>
          <w:szCs w:val="27"/>
          <w:lang w:eastAsia="ru-RU"/>
        </w:rPr>
        <w:t>Расходование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бюджетных средств </w:t>
      </w:r>
      <w:r w:rsidR="002D5C5E"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не</w:t>
      </w:r>
      <w:r w:rsidR="001C4E8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программны</w:t>
      </w:r>
      <w:r w:rsidR="002D5C5E" w:rsidRPr="00AF112B">
        <w:rPr>
          <w:rFonts w:ascii="Times New Roman" w:hAnsi="Times New Roman"/>
          <w:color w:val="000000"/>
          <w:sz w:val="27"/>
          <w:szCs w:val="27"/>
          <w:lang w:eastAsia="ru-RU"/>
        </w:rPr>
        <w:t>м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</w:t>
      </w:r>
      <w:r w:rsidR="002D5C5E" w:rsidRPr="00AF112B">
        <w:rPr>
          <w:rFonts w:ascii="Times New Roman" w:hAnsi="Times New Roman"/>
          <w:color w:val="000000"/>
          <w:sz w:val="27"/>
          <w:szCs w:val="27"/>
          <w:lang w:eastAsia="ru-RU"/>
        </w:rPr>
        <w:t>ам</w:t>
      </w:r>
      <w:r w:rsidRPr="00AF112B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ED0ED1" w:rsidRPr="00D65BEF" w:rsidRDefault="00ED0ED1" w:rsidP="00ED0ED1">
      <w:pPr>
        <w:tabs>
          <w:tab w:val="left" w:pos="142"/>
        </w:tabs>
        <w:ind w:left="142"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предоставление средств на заработную плату в сумме 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10337,8 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D65BEF" w:rsidRPr="00D65BE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D65BEF" w:rsidRPr="00D65BEF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571,1 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ED0ED1" w:rsidRPr="005E6BB5" w:rsidRDefault="00ED0ED1" w:rsidP="00ED0ED1">
      <w:pPr>
        <w:tabs>
          <w:tab w:val="left" w:pos="142"/>
        </w:tabs>
        <w:ind w:left="142"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E6BB5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 xml:space="preserve">- исполнение судебных актов, налогов и сборов в сумме </w:t>
      </w:r>
      <w:r w:rsidR="005E6BB5" w:rsidRP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1269,1 </w:t>
      </w:r>
      <w:r w:rsidRPr="005E6BB5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5B62" w:rsidRPr="005E6BB5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D65BEF" w:rsidRPr="005E6BB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E6BB5" w:rsidRPr="005E6BB5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D5B62" w:rsidRP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CA71F1" w:rsidRPr="005E6BB5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D65BEF" w:rsidRP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D5B62" w:rsidRP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5E6BB5" w:rsidRPr="005E6BB5">
        <w:rPr>
          <w:rFonts w:ascii="Times New Roman" w:hAnsi="Times New Roman"/>
          <w:color w:val="000000"/>
          <w:sz w:val="27"/>
          <w:szCs w:val="27"/>
          <w:lang w:eastAsia="ru-RU"/>
        </w:rPr>
        <w:t>1187,6</w:t>
      </w:r>
      <w:r w:rsidR="00DD5B62" w:rsidRPr="005E6BB5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5E6BB5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ED0ED1" w:rsidRPr="00D65BEF" w:rsidRDefault="00ED0ED1" w:rsidP="00ED0ED1">
      <w:pPr>
        <w:tabs>
          <w:tab w:val="left" w:pos="142"/>
        </w:tabs>
        <w:ind w:left="142" w:firstLine="993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закупка товаров, работ и услуг на сумму </w:t>
      </w:r>
      <w:r w:rsidR="00D65BEF" w:rsidRPr="00D65BEF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>051,3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D65BEF" w:rsidRPr="00D65BE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занижено </w:t>
      </w:r>
      <w:r w:rsidR="00222B4C"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5E6BB5">
        <w:rPr>
          <w:rFonts w:ascii="Times New Roman" w:hAnsi="Times New Roman"/>
          <w:color w:val="000000"/>
          <w:sz w:val="27"/>
          <w:szCs w:val="27"/>
          <w:lang w:eastAsia="ru-RU"/>
        </w:rPr>
        <w:t>69,1</w:t>
      </w:r>
      <w:r w:rsidR="00DD5B62" w:rsidRPr="00D65BEF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AF112B" w:rsidRPr="00D65BEF" w:rsidRDefault="00AF112B" w:rsidP="00AF112B">
      <w:pPr>
        <w:numPr>
          <w:ilvl w:val="0"/>
          <w:numId w:val="18"/>
        </w:num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 0705  «Профессиональная подготовка, переподготовка и повышение квалификации»  исполнение </w:t>
      </w:r>
      <w:r w:rsidR="006F2B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отсутствует  при </w:t>
      </w:r>
      <w:r w:rsidR="00ED476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бюджетных назначени</w:t>
      </w:r>
      <w:r w:rsidR="006F2B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ях в сумме </w:t>
      </w:r>
      <w:r w:rsidR="009A0223">
        <w:rPr>
          <w:rFonts w:ascii="Times New Roman" w:hAnsi="Times New Roman"/>
          <w:color w:val="000000"/>
          <w:sz w:val="27"/>
          <w:szCs w:val="27"/>
          <w:lang w:eastAsia="ru-RU"/>
        </w:rPr>
        <w:t>30</w:t>
      </w:r>
      <w:r w:rsidR="006F2BDD">
        <w:rPr>
          <w:rFonts w:ascii="Times New Roman" w:hAnsi="Times New Roman"/>
          <w:color w:val="000000"/>
          <w:sz w:val="27"/>
          <w:szCs w:val="27"/>
          <w:lang w:eastAsia="ru-RU"/>
        </w:rPr>
        <w:t>,0тыс.руб.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Pr="00D65BEF">
        <w:rPr>
          <w:rFonts w:ascii="Times New Roman" w:hAnsi="Times New Roman"/>
          <w:sz w:val="27"/>
          <w:szCs w:val="27"/>
        </w:rPr>
        <w:t xml:space="preserve"> в </w:t>
      </w:r>
      <w:r w:rsidR="006F2BDD">
        <w:rPr>
          <w:rFonts w:ascii="Times New Roman" w:hAnsi="Times New Roman"/>
          <w:sz w:val="27"/>
          <w:szCs w:val="27"/>
        </w:rPr>
        <w:t xml:space="preserve"> сравнение с 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202</w:t>
      </w:r>
      <w:r w:rsidR="009A0223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="006F2B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ом 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расходы </w:t>
      </w:r>
      <w:r w:rsidR="006F2B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сокращены на 100%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 </w:t>
      </w:r>
    </w:p>
    <w:p w:rsidR="00AF112B" w:rsidRPr="00D65BEF" w:rsidRDefault="00AF112B" w:rsidP="00AF112B">
      <w:pPr>
        <w:numPr>
          <w:ilvl w:val="0"/>
          <w:numId w:val="18"/>
        </w:num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 0706  «Высшее образование» - на </w:t>
      </w:r>
      <w:r w:rsidR="00F3204C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0F1583">
        <w:rPr>
          <w:rFonts w:ascii="Times New Roman" w:hAnsi="Times New Roman"/>
          <w:color w:val="000000"/>
          <w:sz w:val="27"/>
          <w:szCs w:val="27"/>
          <w:lang w:eastAsia="ru-RU"/>
        </w:rPr>
        <w:t>0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от  назначений или </w:t>
      </w:r>
      <w:r w:rsidR="00F3204C">
        <w:rPr>
          <w:rFonts w:ascii="Times New Roman" w:hAnsi="Times New Roman"/>
          <w:color w:val="000000"/>
          <w:sz w:val="27"/>
          <w:szCs w:val="27"/>
          <w:lang w:eastAsia="ru-RU"/>
        </w:rPr>
        <w:t>12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,0тыс.руб., </w:t>
      </w:r>
      <w:r w:rsidRPr="00D65BEF">
        <w:rPr>
          <w:rFonts w:ascii="Times New Roman" w:hAnsi="Times New Roman"/>
          <w:sz w:val="27"/>
          <w:szCs w:val="27"/>
        </w:rPr>
        <w:t xml:space="preserve"> относительно 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202</w:t>
      </w:r>
      <w:r w:rsidR="00F3204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D65B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расходы </w:t>
      </w:r>
      <w:r w:rsidR="00F3204C">
        <w:rPr>
          <w:rFonts w:ascii="Times New Roman" w:hAnsi="Times New Roman"/>
          <w:color w:val="000000"/>
          <w:sz w:val="27"/>
          <w:szCs w:val="27"/>
          <w:lang w:eastAsia="ru-RU"/>
        </w:rPr>
        <w:t>увеличены в 4 раза</w:t>
      </w:r>
      <w:r w:rsidR="000F1583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836A49" w:rsidRPr="00833FA6" w:rsidRDefault="004E5A7B" w:rsidP="00BC7354">
      <w:pPr>
        <w:numPr>
          <w:ilvl w:val="0"/>
          <w:numId w:val="18"/>
        </w:num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Подраздел 0707</w:t>
      </w:r>
      <w:r w:rsidR="00065E3C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«Молодежная политика и оздоровление детей»  на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95,4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065E3C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от </w:t>
      </w:r>
      <w:r w:rsidR="00836A49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назначений </w:t>
      </w:r>
      <w:r w:rsidR="0085600F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B1182A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сумме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3770,1</w:t>
      </w:r>
      <w:r w:rsidR="0085600F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29600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 20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29600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231E70" w:rsidRPr="00833FA6">
        <w:rPr>
          <w:rFonts w:ascii="Times New Roman" w:hAnsi="Times New Roman"/>
          <w:color w:val="000000"/>
          <w:sz w:val="27"/>
          <w:szCs w:val="27"/>
          <w:lang w:eastAsia="ru-RU"/>
        </w:rPr>
        <w:t>о</w:t>
      </w:r>
      <w:r w:rsidR="00F348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389,3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111,5</w:t>
      </w:r>
      <w:r w:rsidR="00BC7354" w:rsidRPr="00833FA6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EB39D8" w:rsidRPr="00833FA6">
        <w:rPr>
          <w:rFonts w:ascii="Times New Roman" w:hAnsi="Times New Roman"/>
          <w:color w:val="000000"/>
          <w:sz w:val="27"/>
          <w:szCs w:val="27"/>
          <w:lang w:eastAsia="ru-RU"/>
        </w:rPr>
        <w:t>:</w:t>
      </w:r>
    </w:p>
    <w:p w:rsidR="00836A49" w:rsidRPr="00833FA6" w:rsidRDefault="00836A49" w:rsidP="002D5C5E">
      <w:pPr>
        <w:tabs>
          <w:tab w:val="left" w:pos="142"/>
        </w:tabs>
        <w:ind w:firstLine="1134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 расходы на исполнение 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трех</w:t>
      </w:r>
      <w:r w:rsidR="0029600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МП составили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264,4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снижение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240,2</w:t>
      </w:r>
      <w:r w:rsidR="0086241D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ыс.руб.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1076FC" w:rsidRDefault="00836A49" w:rsidP="002D5C5E">
      <w:pPr>
        <w:tabs>
          <w:tab w:val="left" w:pos="142"/>
        </w:tabs>
        <w:ind w:firstLine="1134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 финансирование расходов МУ «Максимум»  в сумме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3505,7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833FA6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533912">
        <w:rPr>
          <w:rFonts w:ascii="Times New Roman" w:hAnsi="Times New Roman"/>
          <w:color w:val="000000"/>
          <w:sz w:val="27"/>
          <w:szCs w:val="27"/>
          <w:lang w:eastAsia="ru-RU"/>
        </w:rPr>
        <w:t>629,5</w:t>
      </w:r>
      <w:r w:rsidR="00DD3158" w:rsidRPr="00833FA6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065E3C" w:rsidRDefault="007C61AE" w:rsidP="00BC7354">
      <w:pPr>
        <w:numPr>
          <w:ilvl w:val="0"/>
          <w:numId w:val="18"/>
        </w:num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519D8">
        <w:rPr>
          <w:rFonts w:ascii="Times New Roman" w:hAnsi="Times New Roman"/>
          <w:color w:val="000000"/>
          <w:sz w:val="27"/>
          <w:szCs w:val="27"/>
          <w:lang w:eastAsia="ru-RU"/>
        </w:rPr>
        <w:t>Подраздел 0709</w:t>
      </w:r>
      <w:r w:rsidR="00333C7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065E3C" w:rsidRPr="005519D8">
        <w:rPr>
          <w:rFonts w:ascii="Times New Roman" w:hAnsi="Times New Roman"/>
          <w:color w:val="000000"/>
          <w:sz w:val="27"/>
          <w:szCs w:val="27"/>
          <w:lang w:eastAsia="ru-RU"/>
        </w:rPr>
        <w:t>«Другие вопросы в области образования» -</w:t>
      </w:r>
      <w:r w:rsidR="00333C7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065E3C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98,1</w:t>
      </w:r>
      <w:r w:rsidR="00065E3C" w:rsidRPr="005519D8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85600F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23084,4</w:t>
      </w:r>
      <w:r w:rsidR="0085600F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065E3C" w:rsidRPr="005519D8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Pr="005519D8">
        <w:t xml:space="preserve">, </w:t>
      </w:r>
      <w:r w:rsidR="00BC7354" w:rsidRPr="005519D8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 20</w:t>
      </w:r>
      <w:r w:rsidR="005519D8" w:rsidRPr="005519D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C7354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D20CD0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BC7354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расходов составил</w:t>
      </w:r>
      <w:r w:rsidR="00333C79">
        <w:rPr>
          <w:rFonts w:ascii="Times New Roman" w:hAnsi="Times New Roman"/>
          <w:color w:val="000000"/>
          <w:sz w:val="27"/>
          <w:szCs w:val="27"/>
          <w:lang w:eastAsia="ru-RU"/>
        </w:rPr>
        <w:t>о</w:t>
      </w:r>
      <w:r w:rsidR="00BC7354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6834,3 </w:t>
      </w:r>
      <w:r w:rsidR="00BC7354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142,1</w:t>
      </w:r>
      <w:r w:rsidR="00EB39D8" w:rsidRPr="005519D8">
        <w:rPr>
          <w:rFonts w:ascii="Times New Roman" w:hAnsi="Times New Roman"/>
          <w:color w:val="000000"/>
          <w:sz w:val="27"/>
          <w:szCs w:val="27"/>
          <w:lang w:eastAsia="ru-RU"/>
        </w:rPr>
        <w:t>%:</w:t>
      </w:r>
    </w:p>
    <w:p w:rsidR="00434486" w:rsidRPr="005519D8" w:rsidRDefault="00434486" w:rsidP="00434486">
      <w:pPr>
        <w:tabs>
          <w:tab w:val="left" w:pos="0"/>
        </w:tabs>
        <w:ind w:left="142"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Pr="0043448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>расходы на исполнение МП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«Обеспечение мероприятий по обеспечению деятельности </w:t>
      </w:r>
      <w:r w:rsidRPr="00833FA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советников директоров по воспитательной части и взаимодействию с детскими общественными объединениями в общеобразовательных организациях ОМР в 2022-2024годах» составили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3793,7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EB39D8" w:rsidRPr="005519D8" w:rsidRDefault="00EB39D8" w:rsidP="009D1B82">
      <w:pPr>
        <w:tabs>
          <w:tab w:val="left" w:pos="0"/>
        </w:tabs>
        <w:ind w:firstLine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175773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аппарата управления отдел</w:t>
      </w:r>
      <w:r w:rsidR="00185F4F" w:rsidRPr="005519D8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="00175773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образования составило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3144,2 </w:t>
      </w:r>
      <w:r w:rsidR="00175773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5519D8" w:rsidRPr="005519D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D20CD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увеличение 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1012,9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175773" w:rsidRPr="005519D8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175773" w:rsidRPr="005519D8" w:rsidRDefault="00175773" w:rsidP="009D1B82">
      <w:pPr>
        <w:tabs>
          <w:tab w:val="left" w:pos="0"/>
        </w:tabs>
        <w:ind w:firstLine="851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519D8">
        <w:rPr>
          <w:rFonts w:ascii="Times New Roman" w:hAnsi="Times New Roman"/>
          <w:color w:val="000000"/>
          <w:sz w:val="27"/>
          <w:szCs w:val="27"/>
          <w:lang w:eastAsia="ru-RU"/>
        </w:rPr>
        <w:t>- финансирование казенного учреждения</w:t>
      </w:r>
      <w:r w:rsidR="0043448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C0258" w:rsidRPr="005519D8">
        <w:rPr>
          <w:rFonts w:ascii="Times New Roman" w:hAnsi="Times New Roman"/>
          <w:color w:val="000000"/>
          <w:sz w:val="27"/>
          <w:szCs w:val="27"/>
          <w:lang w:eastAsia="ru-RU"/>
        </w:rPr>
        <w:t>МУ «ЦБ О МОУ»</w:t>
      </w:r>
      <w:r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сумме </w:t>
      </w:r>
      <w:r w:rsidR="00CC1B03" w:rsidRPr="005519D8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6146,5 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Pr="005519D8">
        <w:rPr>
          <w:rFonts w:ascii="Times New Roman" w:hAnsi="Times New Roman"/>
          <w:color w:val="000000"/>
          <w:sz w:val="27"/>
          <w:szCs w:val="27"/>
          <w:lang w:eastAsia="ru-RU"/>
        </w:rPr>
        <w:t>ыс.руб.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>, относительно 20</w:t>
      </w:r>
      <w:r w:rsidR="005519D8" w:rsidRPr="005519D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D20CD0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43448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BF7472">
        <w:rPr>
          <w:rFonts w:ascii="Times New Roman" w:hAnsi="Times New Roman"/>
          <w:color w:val="000000"/>
          <w:sz w:val="27"/>
          <w:szCs w:val="27"/>
          <w:lang w:eastAsia="ru-RU"/>
        </w:rPr>
        <w:t>3495,7</w:t>
      </w:r>
      <w:r w:rsidR="00B34E8D" w:rsidRPr="005519D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AD7311" w:rsidRDefault="006B728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Из произведенных расходов </w:t>
      </w:r>
      <w:r w:rsidR="00437EBC"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разделу 0700 «Образование»  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53,6</w:t>
      </w:r>
      <w:r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составляют расходы на выплату заработной платы с начислениями 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194262,6</w:t>
      </w:r>
      <w:r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Расходы по оплате </w:t>
      </w:r>
      <w:r w:rsidR="00B860FD"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работ, услуг составили 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88416,5 </w:t>
      </w:r>
      <w:r w:rsidR="00B860FD" w:rsidRPr="00D062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или </w:t>
      </w:r>
      <w:r w:rsidR="000B375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4,4</w:t>
      </w:r>
      <w:r w:rsidR="00B860FD" w:rsidRPr="00D062EA">
        <w:rPr>
          <w:rFonts w:ascii="Times New Roman" w:hAnsi="Times New Roman"/>
          <w:color w:val="000000"/>
          <w:sz w:val="27"/>
          <w:szCs w:val="27"/>
          <w:lang w:eastAsia="ru-RU"/>
        </w:rPr>
        <w:t>%.</w:t>
      </w:r>
      <w:r w:rsidR="00AD731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25DF4" w:rsidRPr="00D062EA">
        <w:rPr>
          <w:rFonts w:ascii="Times New Roman" w:hAnsi="Times New Roman"/>
          <w:sz w:val="27"/>
          <w:szCs w:val="27"/>
        </w:rPr>
        <w:t xml:space="preserve">Расходы по уплате налогов и сборов  составили </w:t>
      </w:r>
      <w:r w:rsidR="00BA6A2B">
        <w:rPr>
          <w:rFonts w:ascii="Times New Roman" w:hAnsi="Times New Roman"/>
          <w:sz w:val="27"/>
          <w:szCs w:val="27"/>
        </w:rPr>
        <w:t>3500,9</w:t>
      </w:r>
      <w:r w:rsidR="00681915" w:rsidRPr="00D062EA">
        <w:rPr>
          <w:rFonts w:ascii="Times New Roman" w:hAnsi="Times New Roman"/>
          <w:sz w:val="27"/>
          <w:szCs w:val="27"/>
        </w:rPr>
        <w:t>тыс.руб.</w:t>
      </w:r>
      <w:r w:rsidR="00262EE5" w:rsidRPr="00D062EA">
        <w:rPr>
          <w:rFonts w:ascii="Times New Roman" w:hAnsi="Times New Roman"/>
          <w:sz w:val="27"/>
          <w:szCs w:val="27"/>
        </w:rPr>
        <w:t xml:space="preserve"> или</w:t>
      </w:r>
      <w:r w:rsidR="00BA6A2B">
        <w:rPr>
          <w:rFonts w:ascii="Times New Roman" w:hAnsi="Times New Roman"/>
          <w:sz w:val="27"/>
          <w:szCs w:val="27"/>
        </w:rPr>
        <w:t xml:space="preserve"> 1</w:t>
      </w:r>
      <w:r w:rsidR="00262EE5" w:rsidRPr="00D062EA">
        <w:rPr>
          <w:rFonts w:ascii="Times New Roman" w:hAnsi="Times New Roman"/>
          <w:sz w:val="27"/>
          <w:szCs w:val="27"/>
        </w:rPr>
        <w:t>%.</w:t>
      </w:r>
      <w:r w:rsidR="000552FE">
        <w:rPr>
          <w:rFonts w:ascii="Times New Roman" w:hAnsi="Times New Roman"/>
          <w:sz w:val="27"/>
          <w:szCs w:val="27"/>
        </w:rPr>
        <w:t xml:space="preserve"> </w:t>
      </w:r>
      <w:r w:rsidR="00F22F29" w:rsidRPr="00D062EA">
        <w:rPr>
          <w:rFonts w:ascii="Times New Roman" w:hAnsi="Times New Roman"/>
          <w:color w:val="000000"/>
          <w:sz w:val="27"/>
          <w:szCs w:val="27"/>
          <w:lang w:eastAsia="ru-RU"/>
        </w:rPr>
        <w:t>Безвозмездные перечисления государственным и муниципальным организациям составили</w:t>
      </w:r>
      <w:r w:rsidR="000552F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75855,2 </w:t>
      </w:r>
      <w:r w:rsidR="00F22F29" w:rsidRPr="000B375F">
        <w:rPr>
          <w:rFonts w:ascii="Times New Roman" w:hAnsi="Times New Roman"/>
          <w:color w:val="000000"/>
          <w:sz w:val="27"/>
          <w:szCs w:val="27"/>
          <w:lang w:eastAsia="ru-RU"/>
        </w:rPr>
        <w:t>ты</w:t>
      </w:r>
      <w:r w:rsidR="00134049" w:rsidRPr="000B375F">
        <w:rPr>
          <w:rFonts w:ascii="Times New Roman" w:hAnsi="Times New Roman"/>
          <w:color w:val="000000"/>
          <w:sz w:val="27"/>
          <w:szCs w:val="27"/>
          <w:lang w:eastAsia="ru-RU"/>
        </w:rPr>
        <w:t>с</w:t>
      </w:r>
      <w:r w:rsidR="00F22F29" w:rsidRPr="000B375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.руб. или </w:t>
      </w:r>
      <w:r w:rsidR="000B375F" w:rsidRPr="000B375F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0,9</w:t>
      </w:r>
      <w:r w:rsidR="00F22F29" w:rsidRPr="000B375F">
        <w:rPr>
          <w:rFonts w:ascii="Times New Roman" w:hAnsi="Times New Roman"/>
          <w:color w:val="000000"/>
          <w:sz w:val="27"/>
          <w:szCs w:val="27"/>
          <w:lang w:eastAsia="ru-RU"/>
        </w:rPr>
        <w:t>% общего объема расходов.</w:t>
      </w:r>
      <w:r w:rsidR="00F17613" w:rsidRPr="000B375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Социальное обеспечение составило 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83</w:t>
      </w:r>
      <w:r w:rsidR="00837545">
        <w:rPr>
          <w:rFonts w:ascii="Times New Roman" w:hAnsi="Times New Roman"/>
          <w:color w:val="000000"/>
          <w:sz w:val="27"/>
          <w:szCs w:val="27"/>
          <w:lang w:eastAsia="ru-RU"/>
        </w:rPr>
        <w:t>,1</w:t>
      </w:r>
      <w:r w:rsidR="00F17613" w:rsidRPr="000B375F">
        <w:rPr>
          <w:rFonts w:ascii="Times New Roman" w:hAnsi="Times New Roman"/>
          <w:color w:val="000000"/>
          <w:sz w:val="27"/>
          <w:szCs w:val="27"/>
          <w:lang w:eastAsia="ru-RU"/>
        </w:rPr>
        <w:t>тыс.руб. или 0,</w:t>
      </w:r>
      <w:r w:rsidR="00AD7311">
        <w:rPr>
          <w:rFonts w:ascii="Times New Roman" w:hAnsi="Times New Roman"/>
          <w:color w:val="000000"/>
          <w:sz w:val="27"/>
          <w:szCs w:val="27"/>
          <w:lang w:eastAsia="ru-RU"/>
        </w:rPr>
        <w:t>0</w:t>
      </w:r>
      <w:r w:rsidR="00BA6A2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F17613" w:rsidRPr="000B375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общего объема расходов по </w:t>
      </w:r>
      <w:r w:rsidR="00F17613" w:rsidRPr="00670203">
        <w:rPr>
          <w:rFonts w:ascii="Times New Roman" w:hAnsi="Times New Roman"/>
          <w:color w:val="000000"/>
          <w:sz w:val="27"/>
          <w:szCs w:val="27"/>
          <w:lang w:eastAsia="ru-RU"/>
        </w:rPr>
        <w:t>разделу.</w:t>
      </w:r>
      <w:r w:rsidR="0060564D" w:rsidRPr="0067020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6B728E" w:rsidRPr="00670203" w:rsidRDefault="006B728E" w:rsidP="00751D7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Финансирование осуществлялось по </w:t>
      </w:r>
      <w:r w:rsidR="00B54D0B" w:rsidRPr="00786B44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детским дошкольным учреждениям, </w:t>
      </w:r>
      <w:r w:rsidR="00471900" w:rsidRPr="00786B44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54D0B" w:rsidRPr="00786B44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школам и </w:t>
      </w:r>
      <w:r w:rsidR="00786B44" w:rsidRPr="00786B44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прочим учреждением</w:t>
      </w:r>
      <w:r w:rsidR="00B240E2"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системы </w:t>
      </w: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>образования.</w:t>
      </w:r>
    </w:p>
    <w:p w:rsidR="007358A1" w:rsidRPr="00645563" w:rsidRDefault="00837545" w:rsidP="007358A1">
      <w:pPr>
        <w:pStyle w:val="Default"/>
        <w:ind w:firstLine="426"/>
        <w:rPr>
          <w:color w:val="auto"/>
          <w:sz w:val="27"/>
          <w:szCs w:val="27"/>
          <w:highlight w:val="yellow"/>
        </w:rPr>
      </w:pPr>
      <w:r>
        <w:rPr>
          <w:sz w:val="27"/>
          <w:szCs w:val="27"/>
          <w:lang w:eastAsia="ru-RU"/>
        </w:rPr>
        <w:t xml:space="preserve">   </w:t>
      </w:r>
      <w:r w:rsidR="007358A1" w:rsidRPr="007358A1">
        <w:rPr>
          <w:color w:val="auto"/>
          <w:sz w:val="27"/>
          <w:szCs w:val="27"/>
        </w:rPr>
        <w:t>Дебиторская задолженность</w:t>
      </w:r>
      <w:r w:rsidR="007358A1" w:rsidRPr="00C9063D">
        <w:rPr>
          <w:color w:val="auto"/>
          <w:sz w:val="27"/>
          <w:szCs w:val="27"/>
        </w:rPr>
        <w:t xml:space="preserve"> на 01.01.202</w:t>
      </w:r>
      <w:r w:rsidR="007358A1">
        <w:rPr>
          <w:color w:val="auto"/>
          <w:sz w:val="27"/>
          <w:szCs w:val="27"/>
        </w:rPr>
        <w:t>5</w:t>
      </w:r>
      <w:r w:rsidR="007358A1" w:rsidRPr="00C9063D">
        <w:rPr>
          <w:color w:val="auto"/>
          <w:sz w:val="27"/>
          <w:szCs w:val="27"/>
        </w:rPr>
        <w:t xml:space="preserve"> года  </w:t>
      </w:r>
      <w:r w:rsidR="007358A1">
        <w:rPr>
          <w:color w:val="auto"/>
          <w:sz w:val="27"/>
          <w:szCs w:val="27"/>
        </w:rPr>
        <w:t>сокращена на 1,7%</w:t>
      </w:r>
      <w:r w:rsidR="007358A1" w:rsidRPr="00C9063D">
        <w:rPr>
          <w:color w:val="auto"/>
          <w:sz w:val="27"/>
          <w:szCs w:val="27"/>
        </w:rPr>
        <w:t xml:space="preserve"> по сравнению с началом года и образовалась в основном, за счет «Расчетов по доходам» - </w:t>
      </w:r>
      <w:r w:rsidR="007358A1">
        <w:rPr>
          <w:color w:val="auto"/>
          <w:sz w:val="27"/>
          <w:szCs w:val="27"/>
        </w:rPr>
        <w:t>450,4</w:t>
      </w:r>
      <w:r w:rsidR="007358A1" w:rsidRPr="00C9063D">
        <w:rPr>
          <w:color w:val="auto"/>
          <w:sz w:val="27"/>
          <w:szCs w:val="27"/>
        </w:rPr>
        <w:t>тыс</w:t>
      </w:r>
      <w:r w:rsidR="007358A1" w:rsidRPr="00EB6209">
        <w:rPr>
          <w:color w:val="auto"/>
          <w:sz w:val="27"/>
          <w:szCs w:val="27"/>
        </w:rPr>
        <w:t xml:space="preserve">.руб. и за счет «Расчетов по ущербу имуществу»- </w:t>
      </w:r>
      <w:r w:rsidR="007358A1">
        <w:rPr>
          <w:color w:val="auto"/>
          <w:sz w:val="27"/>
          <w:szCs w:val="27"/>
        </w:rPr>
        <w:t>76,5</w:t>
      </w:r>
      <w:r w:rsidR="007358A1" w:rsidRPr="00EB6209">
        <w:rPr>
          <w:color w:val="auto"/>
          <w:sz w:val="27"/>
          <w:szCs w:val="27"/>
        </w:rPr>
        <w:t>тыс.руб.</w:t>
      </w:r>
    </w:p>
    <w:p w:rsidR="007358A1" w:rsidRPr="00645563" w:rsidRDefault="007358A1" w:rsidP="007358A1">
      <w:pPr>
        <w:pStyle w:val="Default"/>
        <w:ind w:firstLine="426"/>
        <w:rPr>
          <w:color w:val="auto"/>
          <w:sz w:val="27"/>
          <w:szCs w:val="27"/>
          <w:highlight w:val="yellow"/>
          <w:shd w:val="clear" w:color="auto" w:fill="FFFFFF"/>
        </w:rPr>
      </w:pPr>
      <w:r w:rsidRPr="007358A1">
        <w:rPr>
          <w:color w:val="auto"/>
          <w:sz w:val="27"/>
          <w:szCs w:val="27"/>
        </w:rPr>
        <w:t>Кредиторская задолженность</w:t>
      </w:r>
      <w:r w:rsidRPr="00EB6209">
        <w:rPr>
          <w:color w:val="auto"/>
          <w:sz w:val="27"/>
          <w:szCs w:val="27"/>
        </w:rPr>
        <w:t xml:space="preserve"> на 01.01.202</w:t>
      </w:r>
      <w:r>
        <w:rPr>
          <w:color w:val="auto"/>
          <w:sz w:val="27"/>
          <w:szCs w:val="27"/>
        </w:rPr>
        <w:t>5</w:t>
      </w:r>
      <w:r w:rsidRPr="00EB6209">
        <w:rPr>
          <w:color w:val="auto"/>
          <w:sz w:val="27"/>
          <w:szCs w:val="27"/>
        </w:rPr>
        <w:t xml:space="preserve"> года </w:t>
      </w:r>
      <w:r>
        <w:rPr>
          <w:color w:val="auto"/>
          <w:sz w:val="27"/>
          <w:szCs w:val="27"/>
        </w:rPr>
        <w:t xml:space="preserve">сокращена на 2,5% </w:t>
      </w:r>
      <w:r w:rsidRPr="00EB6209">
        <w:rPr>
          <w:color w:val="auto"/>
          <w:sz w:val="27"/>
          <w:szCs w:val="27"/>
        </w:rPr>
        <w:t xml:space="preserve"> по  сравнению с началом года и образовалась в основном по</w:t>
      </w:r>
      <w:r w:rsidRPr="00EB6209">
        <w:rPr>
          <w:color w:val="auto"/>
          <w:sz w:val="27"/>
          <w:szCs w:val="27"/>
          <w:shd w:val="clear" w:color="auto" w:fill="FFFFFF"/>
        </w:rPr>
        <w:t xml:space="preserve"> «Расчетам по принятым обязательствам» -</w:t>
      </w:r>
      <w:r w:rsidRPr="00EB6209">
        <w:rPr>
          <w:color w:val="auto"/>
          <w:sz w:val="27"/>
          <w:szCs w:val="27"/>
        </w:rPr>
        <w:t>2</w:t>
      </w:r>
      <w:r>
        <w:rPr>
          <w:color w:val="auto"/>
          <w:sz w:val="27"/>
          <w:szCs w:val="27"/>
        </w:rPr>
        <w:t>643,2</w:t>
      </w:r>
      <w:r w:rsidRPr="00EB6209">
        <w:rPr>
          <w:color w:val="auto"/>
          <w:sz w:val="27"/>
          <w:szCs w:val="27"/>
          <w:shd w:val="clear" w:color="auto" w:fill="FFFFFF"/>
        </w:rPr>
        <w:t>тыс.руб.,  по  «Расчеты по платежам в бюджет»-</w:t>
      </w:r>
      <w:r w:rsidRPr="00EB6209">
        <w:rPr>
          <w:color w:val="auto"/>
          <w:sz w:val="27"/>
          <w:szCs w:val="27"/>
        </w:rPr>
        <w:t xml:space="preserve"> 2</w:t>
      </w:r>
      <w:r>
        <w:rPr>
          <w:color w:val="auto"/>
          <w:sz w:val="27"/>
          <w:szCs w:val="27"/>
        </w:rPr>
        <w:t>2473,1</w:t>
      </w:r>
      <w:r w:rsidRPr="00EB6209">
        <w:rPr>
          <w:color w:val="auto"/>
          <w:sz w:val="27"/>
          <w:szCs w:val="27"/>
          <w:shd w:val="clear" w:color="auto" w:fill="FFFFFF"/>
        </w:rPr>
        <w:t>тыс.руб.</w:t>
      </w:r>
    </w:p>
    <w:p w:rsidR="00AE36D0" w:rsidRPr="00670203" w:rsidRDefault="007358A1" w:rsidP="007358A1">
      <w:pPr>
        <w:pStyle w:val="Default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         </w:t>
      </w:r>
      <w:r w:rsidR="001E478C" w:rsidRPr="00670203">
        <w:rPr>
          <w:sz w:val="27"/>
          <w:szCs w:val="27"/>
          <w:lang w:eastAsia="ru-RU"/>
        </w:rPr>
        <w:t>Просроченная кредиторская задолженность Образования  на 01.01.20</w:t>
      </w:r>
      <w:r w:rsidR="00381202" w:rsidRPr="00670203">
        <w:rPr>
          <w:sz w:val="27"/>
          <w:szCs w:val="27"/>
          <w:lang w:eastAsia="ru-RU"/>
        </w:rPr>
        <w:t>2</w:t>
      </w:r>
      <w:r>
        <w:rPr>
          <w:sz w:val="27"/>
          <w:szCs w:val="27"/>
          <w:lang w:eastAsia="ru-RU"/>
        </w:rPr>
        <w:t>5</w:t>
      </w:r>
      <w:r w:rsidR="00451C73">
        <w:rPr>
          <w:sz w:val="27"/>
          <w:szCs w:val="27"/>
          <w:lang w:eastAsia="ru-RU"/>
        </w:rPr>
        <w:t xml:space="preserve"> года </w:t>
      </w:r>
      <w:r w:rsidR="00471900" w:rsidRPr="00670203">
        <w:rPr>
          <w:sz w:val="27"/>
          <w:szCs w:val="27"/>
          <w:lang w:eastAsia="ru-RU"/>
        </w:rPr>
        <w:t>отсутствует.</w:t>
      </w:r>
    </w:p>
    <w:p w:rsidR="00471900" w:rsidRPr="003B3C3F" w:rsidRDefault="004E5A7B" w:rsidP="004E5A7B">
      <w:pPr>
        <w:ind w:firstLine="993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В разрезе главных распорядителей бюджетных средств </w:t>
      </w:r>
      <w:r w:rsidR="001D7996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финансирование 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 разделу 0700 «Образование» </w:t>
      </w:r>
      <w:r w:rsidR="001D7996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20</w:t>
      </w:r>
      <w:r w:rsidR="00ED04E8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7358A1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="00CC650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год</w:t>
      </w:r>
      <w:r w:rsidR="001D7996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 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представлен</w:t>
      </w:r>
      <w:r w:rsidR="001D7996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 следующим структурам в ниже </w:t>
      </w:r>
    </w:p>
    <w:p w:rsidR="00451C73" w:rsidRDefault="004E5A7B" w:rsidP="00A4498D">
      <w:pPr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представленной таблице</w:t>
      </w:r>
      <w:r w:rsidR="007B79B7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№</w:t>
      </w:r>
      <w:r w:rsidR="00231E70"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8</w:t>
      </w:r>
      <w:r w:rsidRPr="003B3C3F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451C7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4E5A7B" w:rsidRPr="003B3C3F" w:rsidRDefault="00451C73" w:rsidP="00A4498D">
      <w:pPr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="007B79B7" w:rsidRPr="003B3C3F">
        <w:rPr>
          <w:rFonts w:ascii="Times New Roman" w:eastAsia="Times New Roman" w:hAnsi="Times New Roman"/>
          <w:sz w:val="24"/>
          <w:szCs w:val="24"/>
          <w:lang w:eastAsia="ru-RU"/>
        </w:rPr>
        <w:t>Таблица №</w:t>
      </w:r>
      <w:r w:rsidR="00231E70" w:rsidRPr="003B3C3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276"/>
        <w:gridCol w:w="1337"/>
        <w:gridCol w:w="1419"/>
        <w:gridCol w:w="1213"/>
      </w:tblGrid>
      <w:tr w:rsidR="000A6FF8" w:rsidRPr="003B3C3F" w:rsidTr="00451C73">
        <w:trPr>
          <w:trHeight w:val="415"/>
        </w:trPr>
        <w:tc>
          <w:tcPr>
            <w:tcW w:w="3227" w:type="dxa"/>
            <w:shd w:val="clear" w:color="auto" w:fill="auto"/>
          </w:tcPr>
          <w:p w:rsidR="000A6FF8" w:rsidRPr="003B3C3F" w:rsidRDefault="000A6FF8" w:rsidP="00652441">
            <w:pPr>
              <w:tabs>
                <w:tab w:val="right" w:pos="361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Наименование ведомства</w:t>
            </w: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0A6FF8" w:rsidRPr="003B3C3F" w:rsidRDefault="000A6FF8" w:rsidP="004E5A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Утвержденные бюджетные назначения (тыс.руб.)</w:t>
            </w:r>
          </w:p>
        </w:tc>
        <w:tc>
          <w:tcPr>
            <w:tcW w:w="1276" w:type="dxa"/>
          </w:tcPr>
          <w:p w:rsidR="000A6FF8" w:rsidRPr="003B3C3F" w:rsidRDefault="000A6FF8" w:rsidP="004E5A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</w:p>
        </w:tc>
        <w:tc>
          <w:tcPr>
            <w:tcW w:w="1337" w:type="dxa"/>
            <w:shd w:val="clear" w:color="auto" w:fill="auto"/>
          </w:tcPr>
          <w:p w:rsidR="000A6FF8" w:rsidRPr="003B3C3F" w:rsidRDefault="000A6FF8" w:rsidP="004E5A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Исполнение (тыс.руб.)</w:t>
            </w:r>
          </w:p>
        </w:tc>
        <w:tc>
          <w:tcPr>
            <w:tcW w:w="1419" w:type="dxa"/>
            <w:shd w:val="clear" w:color="auto" w:fill="auto"/>
          </w:tcPr>
          <w:p w:rsidR="000A6FF8" w:rsidRPr="003B3C3F" w:rsidRDefault="000A6FF8" w:rsidP="00652441">
            <w:pPr>
              <w:tabs>
                <w:tab w:val="left" w:pos="100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0A6FF8" w:rsidRPr="003B3C3F" w:rsidRDefault="000A6FF8" w:rsidP="004E5A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Исполнение к назначениям, %</w:t>
            </w:r>
          </w:p>
        </w:tc>
      </w:tr>
      <w:tr w:rsidR="000A6FF8" w:rsidRPr="00F1282B" w:rsidTr="000A6FF8">
        <w:tc>
          <w:tcPr>
            <w:tcW w:w="3227" w:type="dxa"/>
            <w:shd w:val="clear" w:color="auto" w:fill="auto"/>
          </w:tcPr>
          <w:p w:rsidR="000A6FF8" w:rsidRPr="003B3C3F" w:rsidRDefault="000A6FF8" w:rsidP="004E5A7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>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43513,6</w:t>
            </w:r>
          </w:p>
        </w:tc>
        <w:tc>
          <w:tcPr>
            <w:tcW w:w="1276" w:type="dxa"/>
          </w:tcPr>
          <w:p w:rsidR="000A6FF8" w:rsidRPr="00B66A76" w:rsidRDefault="00153346" w:rsidP="005238A9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10,6</w:t>
            </w:r>
          </w:p>
        </w:tc>
        <w:tc>
          <w:tcPr>
            <w:tcW w:w="1337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42964,0</w:t>
            </w:r>
          </w:p>
        </w:tc>
        <w:tc>
          <w:tcPr>
            <w:tcW w:w="1419" w:type="dxa"/>
            <w:shd w:val="clear" w:color="auto" w:fill="auto"/>
          </w:tcPr>
          <w:p w:rsidR="000A6FF8" w:rsidRPr="00B66A76" w:rsidRDefault="00153346" w:rsidP="004E5A7B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11,9</w:t>
            </w:r>
          </w:p>
        </w:tc>
        <w:tc>
          <w:tcPr>
            <w:tcW w:w="1213" w:type="dxa"/>
            <w:shd w:val="clear" w:color="auto" w:fill="auto"/>
          </w:tcPr>
          <w:p w:rsidR="000A6FF8" w:rsidRPr="00B66A76" w:rsidRDefault="00153346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98,7</w:t>
            </w:r>
          </w:p>
        </w:tc>
      </w:tr>
      <w:tr w:rsidR="000A6FF8" w:rsidRPr="00F1282B" w:rsidTr="000A6FF8">
        <w:tc>
          <w:tcPr>
            <w:tcW w:w="3227" w:type="dxa"/>
            <w:shd w:val="clear" w:color="auto" w:fill="auto"/>
          </w:tcPr>
          <w:p w:rsidR="000A6FF8" w:rsidRPr="003B3C3F" w:rsidRDefault="005238A9" w:rsidP="00353BE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Отдел по образованию и </w:t>
            </w:r>
            <w:r w:rsidR="00353BE7">
              <w:rPr>
                <w:rFonts w:ascii="Times New Roman" w:eastAsia="Times New Roman" w:hAnsi="Times New Roman"/>
                <w:i/>
                <w:lang w:eastAsia="ru-RU"/>
              </w:rPr>
              <w:t xml:space="preserve">социальной </w:t>
            </w: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 политик</w:t>
            </w:r>
            <w:r w:rsidR="00353BE7">
              <w:rPr>
                <w:rFonts w:ascii="Times New Roman" w:eastAsia="Times New Roman" w:hAnsi="Times New Roman"/>
                <w:i/>
                <w:lang w:eastAsia="ru-RU"/>
              </w:rPr>
              <w:t>е</w:t>
            </w: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0A6FF8" w:rsidRPr="003B3C3F">
              <w:rPr>
                <w:rFonts w:ascii="Times New Roman" w:eastAsia="Times New Roman" w:hAnsi="Times New Roman"/>
                <w:i/>
                <w:lang w:eastAsia="ru-RU"/>
              </w:rPr>
              <w:t>администрации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365450,6</w:t>
            </w:r>
          </w:p>
        </w:tc>
        <w:tc>
          <w:tcPr>
            <w:tcW w:w="1276" w:type="dxa"/>
          </w:tcPr>
          <w:p w:rsidR="000A6FF8" w:rsidRPr="00B66A76" w:rsidRDefault="00153346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89,4</w:t>
            </w:r>
          </w:p>
        </w:tc>
        <w:tc>
          <w:tcPr>
            <w:tcW w:w="1337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319154,3</w:t>
            </w:r>
          </w:p>
        </w:tc>
        <w:tc>
          <w:tcPr>
            <w:tcW w:w="1419" w:type="dxa"/>
            <w:shd w:val="clear" w:color="auto" w:fill="auto"/>
          </w:tcPr>
          <w:p w:rsidR="000A6FF8" w:rsidRPr="00B66A76" w:rsidRDefault="00153346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88,1</w:t>
            </w:r>
          </w:p>
        </w:tc>
        <w:tc>
          <w:tcPr>
            <w:tcW w:w="1213" w:type="dxa"/>
            <w:shd w:val="clear" w:color="auto" w:fill="auto"/>
          </w:tcPr>
          <w:p w:rsidR="000A6FF8" w:rsidRPr="00B66A76" w:rsidRDefault="00153346" w:rsidP="0065244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87,3</w:t>
            </w:r>
          </w:p>
        </w:tc>
      </w:tr>
      <w:tr w:rsidR="000A6FF8" w:rsidRPr="00F1282B" w:rsidTr="000A6FF8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0A6FF8" w:rsidRPr="003B3C3F" w:rsidRDefault="000A6FF8" w:rsidP="00652441">
            <w:pPr>
              <w:tabs>
                <w:tab w:val="left" w:pos="253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b/>
                <w:lang w:eastAsia="ru-RU"/>
              </w:rPr>
              <w:t>Итого по разделу</w:t>
            </w:r>
          </w:p>
        </w:tc>
        <w:tc>
          <w:tcPr>
            <w:tcW w:w="1559" w:type="dxa"/>
            <w:shd w:val="clear" w:color="auto" w:fill="auto"/>
          </w:tcPr>
          <w:p w:rsidR="000A6FF8" w:rsidRPr="00B66A76" w:rsidRDefault="007358A1" w:rsidP="007358A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408964,2</w:t>
            </w:r>
          </w:p>
        </w:tc>
        <w:tc>
          <w:tcPr>
            <w:tcW w:w="1276" w:type="dxa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337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362118,3</w:t>
            </w:r>
          </w:p>
        </w:tc>
        <w:tc>
          <w:tcPr>
            <w:tcW w:w="1419" w:type="dxa"/>
            <w:shd w:val="clear" w:color="auto" w:fill="auto"/>
          </w:tcPr>
          <w:p w:rsidR="000A6FF8" w:rsidRPr="00B66A76" w:rsidRDefault="007358A1" w:rsidP="0065244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213" w:type="dxa"/>
            <w:shd w:val="clear" w:color="auto" w:fill="auto"/>
          </w:tcPr>
          <w:p w:rsidR="000A6FF8" w:rsidRPr="00B66A76" w:rsidRDefault="00153346" w:rsidP="00652441">
            <w:pPr>
              <w:tabs>
                <w:tab w:val="center" w:pos="50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88,5</w:t>
            </w:r>
          </w:p>
        </w:tc>
      </w:tr>
    </w:tbl>
    <w:p w:rsidR="004E5A7B" w:rsidRPr="004D3217" w:rsidRDefault="00E96165" w:rsidP="0085600F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Из выше приведенной таблицы видно, что наибольший объем финансирования приходится на отдел образования </w:t>
      </w:r>
      <w:r w:rsidR="005238A9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</w:t>
      </w:r>
      <w:r w:rsidR="00353BE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социальной </w:t>
      </w:r>
      <w:r w:rsidR="005238A9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политик</w:t>
      </w:r>
      <w:r w:rsidR="00353BE7">
        <w:rPr>
          <w:rFonts w:ascii="Times New Roman" w:hAnsi="Times New Roman"/>
          <w:color w:val="000000"/>
          <w:sz w:val="27"/>
          <w:szCs w:val="27"/>
          <w:lang w:eastAsia="ru-RU"/>
        </w:rPr>
        <w:t>е</w:t>
      </w:r>
      <w:r w:rsidR="005238A9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администрации Ольховского муниципального района </w:t>
      </w:r>
      <w:r w:rsidR="009F7909" w:rsidRPr="004D3217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645E4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88,1</w:t>
      </w: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3D1526" w:rsidRPr="004D3217" w:rsidRDefault="00E96165" w:rsidP="0085600F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>В полном объеме исполнен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ие </w:t>
      </w: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утвержденны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х </w:t>
      </w: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бюджетны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>х</w:t>
      </w:r>
      <w:r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назначени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>й не достигнуто ни одним ГРБС,</w:t>
      </w:r>
      <w:r w:rsidR="001C1387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наименьшее исполнение утвержденных показателе </w:t>
      </w:r>
      <w:r w:rsidR="00353BE7">
        <w:rPr>
          <w:rFonts w:ascii="Times New Roman" w:hAnsi="Times New Roman"/>
          <w:color w:val="000000"/>
          <w:sz w:val="27"/>
          <w:szCs w:val="27"/>
          <w:lang w:eastAsia="ru-RU"/>
        </w:rPr>
        <w:t>отделом по образованию и социальной политике А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>дминистраци</w:t>
      </w:r>
      <w:r w:rsidR="004D3217" w:rsidRPr="004D3217">
        <w:rPr>
          <w:rFonts w:ascii="Times New Roman" w:hAnsi="Times New Roman"/>
          <w:color w:val="000000"/>
          <w:sz w:val="27"/>
          <w:szCs w:val="27"/>
          <w:lang w:eastAsia="ru-RU"/>
        </w:rPr>
        <w:t>ей</w:t>
      </w:r>
      <w:r w:rsidR="0008007D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Ольховского муниципального района </w:t>
      </w:r>
      <w:r w:rsidR="006F573D" w:rsidRPr="004D3217">
        <w:rPr>
          <w:rFonts w:ascii="Times New Roman" w:hAnsi="Times New Roman"/>
          <w:color w:val="000000"/>
          <w:sz w:val="27"/>
          <w:szCs w:val="27"/>
          <w:lang w:eastAsia="ru-RU"/>
        </w:rPr>
        <w:t>(</w:t>
      </w:r>
      <w:r w:rsidR="00353BE7">
        <w:rPr>
          <w:rFonts w:ascii="Times New Roman" w:hAnsi="Times New Roman"/>
          <w:color w:val="000000"/>
          <w:sz w:val="27"/>
          <w:szCs w:val="27"/>
          <w:lang w:eastAsia="ru-RU"/>
        </w:rPr>
        <w:t>8</w:t>
      </w:r>
      <w:r w:rsidR="00645E47">
        <w:rPr>
          <w:rFonts w:ascii="Times New Roman" w:hAnsi="Times New Roman"/>
          <w:color w:val="000000"/>
          <w:sz w:val="27"/>
          <w:szCs w:val="27"/>
          <w:lang w:eastAsia="ru-RU"/>
        </w:rPr>
        <w:t>7,3</w:t>
      </w:r>
      <w:r w:rsidR="006F573D" w:rsidRPr="004D3217">
        <w:rPr>
          <w:rFonts w:ascii="Times New Roman" w:hAnsi="Times New Roman"/>
          <w:color w:val="000000"/>
          <w:sz w:val="27"/>
          <w:szCs w:val="27"/>
          <w:lang w:eastAsia="ru-RU"/>
        </w:rPr>
        <w:t>%)</w:t>
      </w:r>
      <w:r w:rsidR="00547780" w:rsidRPr="004D321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547780" w:rsidRPr="005A72D5" w:rsidRDefault="00547780" w:rsidP="0085600F">
      <w:pPr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</w:p>
    <w:p w:rsidR="006B728E" w:rsidRPr="009C1E00" w:rsidRDefault="006B728E" w:rsidP="00EE3D28">
      <w:pPr>
        <w:ind w:firstLine="567"/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9C1E00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Расходы на культуру, кинематографию</w:t>
      </w:r>
    </w:p>
    <w:p w:rsidR="004664A3" w:rsidRPr="009C1E00" w:rsidRDefault="006B728E" w:rsidP="0070169E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Расходы по разделу</w:t>
      </w:r>
      <w:r w:rsidR="000D44E0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0800- «Культура, кинематография» </w:t>
      </w: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утверждены в размере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13927,3 </w:t>
      </w: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</w:t>
      </w:r>
      <w:r w:rsidR="001509CB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</w:t>
      </w: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>сполнен</w:t>
      </w:r>
      <w:r w:rsidR="00A63BF6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ие </w:t>
      </w: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10378C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сумму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12420,4</w:t>
      </w:r>
      <w:r w:rsidR="0010378C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89,2</w:t>
      </w: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FF601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 20</w:t>
      </w:r>
      <w:r w:rsidR="009C1E00" w:rsidRPr="009C1E0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сокращение</w:t>
      </w:r>
      <w:r w:rsidR="00AC03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C482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ходов составил</w:t>
      </w:r>
      <w:r w:rsidR="00AC03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5428,7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9C1E00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C03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69,6</w:t>
      </w:r>
      <w:r w:rsidR="00AC032E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4664A3" w:rsidRPr="009C1E00" w:rsidRDefault="004334B4" w:rsidP="004664A3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</w:t>
      </w:r>
      <w:r w:rsidR="006B728E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B728E" w:rsidRPr="00210325">
        <w:rPr>
          <w:rFonts w:ascii="Times New Roman" w:hAnsi="Times New Roman"/>
          <w:color w:val="000000"/>
          <w:sz w:val="27"/>
          <w:szCs w:val="27"/>
          <w:lang w:eastAsia="ru-RU"/>
        </w:rPr>
        <w:t>Фин</w:t>
      </w:r>
      <w:r w:rsidR="0010378C" w:rsidRPr="002103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ансирование осуществляется по </w:t>
      </w:r>
      <w:r w:rsidRPr="002103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одному </w:t>
      </w:r>
      <w:r w:rsidR="0010378C" w:rsidRPr="002103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F601A" w:rsidRPr="00210325">
        <w:rPr>
          <w:rFonts w:ascii="Times New Roman" w:hAnsi="Times New Roman"/>
          <w:color w:val="000000"/>
          <w:sz w:val="27"/>
          <w:szCs w:val="27"/>
          <w:lang w:eastAsia="ru-RU"/>
        </w:rPr>
        <w:t>бюджетн</w:t>
      </w:r>
      <w:r w:rsidR="00210325" w:rsidRPr="00210325">
        <w:rPr>
          <w:rFonts w:ascii="Times New Roman" w:hAnsi="Times New Roman"/>
          <w:color w:val="000000"/>
          <w:sz w:val="27"/>
          <w:szCs w:val="27"/>
          <w:lang w:eastAsia="ru-RU"/>
        </w:rPr>
        <w:t>ому</w:t>
      </w:r>
      <w:r w:rsidR="00FF601A" w:rsidRPr="002103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учреждени</w:t>
      </w:r>
      <w:r w:rsidR="00210325" w:rsidRPr="0021032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ю </w:t>
      </w:r>
      <w:r w:rsidR="0010378C" w:rsidRPr="00210325">
        <w:rPr>
          <w:rFonts w:ascii="Times New Roman" w:hAnsi="Times New Roman"/>
          <w:color w:val="000000"/>
          <w:sz w:val="27"/>
          <w:szCs w:val="27"/>
          <w:lang w:eastAsia="ru-RU"/>
        </w:rPr>
        <w:t>МУК «МСКО»</w:t>
      </w:r>
      <w:r w:rsidR="006B728E" w:rsidRPr="00210325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F00180" w:rsidRPr="004F4EB5" w:rsidRDefault="00361925" w:rsidP="004664A3">
      <w:pPr>
        <w:ind w:firstLine="708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  </w:t>
      </w:r>
      <w:r w:rsidR="00B85A7A" w:rsidRPr="009C1E00">
        <w:rPr>
          <w:rFonts w:ascii="Times New Roman" w:hAnsi="Times New Roman"/>
          <w:color w:val="000000"/>
          <w:sz w:val="27"/>
          <w:szCs w:val="27"/>
          <w:lang w:eastAsia="ru-RU"/>
        </w:rPr>
        <w:t>Подраздел 0801-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«Культура» </w:t>
      </w:r>
      <w:r w:rsidR="006C4796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исполнение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89,3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от </w:t>
      </w:r>
      <w:r w:rsidR="00B85A7A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утвержденных назначений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3E674B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2265,4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тыс.руб., по сравнению с 20</w:t>
      </w:r>
      <w:r w:rsidR="009C1E00" w:rsidRPr="009C1E0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годом </w:t>
      </w:r>
      <w:r w:rsidR="003E674B">
        <w:rPr>
          <w:rFonts w:ascii="Times New Roman" w:hAnsi="Times New Roman"/>
          <w:color w:val="000000"/>
          <w:sz w:val="27"/>
          <w:szCs w:val="27"/>
          <w:lang w:eastAsia="ru-RU"/>
        </w:rPr>
        <w:t>увеличение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расходов составил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3202,7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79,3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. В</w:t>
      </w:r>
      <w:r w:rsidR="00A63BF6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рамках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трех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>муниципальн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>ы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х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программ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ах 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объем программных расходов составил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>122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65,4 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>или</w:t>
      </w:r>
      <w:r w:rsidR="000F2A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от расходов по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под</w:t>
      </w:r>
      <w:r w:rsidR="00E0231F" w:rsidRPr="004F4EB5">
        <w:rPr>
          <w:rFonts w:ascii="Times New Roman" w:hAnsi="Times New Roman"/>
          <w:color w:val="000000"/>
          <w:sz w:val="27"/>
          <w:szCs w:val="27"/>
          <w:lang w:eastAsia="ru-RU"/>
        </w:rPr>
        <w:t>разделу</w:t>
      </w:r>
      <w:r w:rsidR="004664A3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ED36F1" w:rsidRDefault="00361925" w:rsidP="00C069A5">
      <w:pPr>
        <w:ind w:firstLine="708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  </w:t>
      </w:r>
      <w:r w:rsidR="006246EF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 0804- 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«Другие вопросы в области культуры и кинематографии» -</w:t>
      </w:r>
      <w:r w:rsidR="006C4796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исполнение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83,7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или </w:t>
      </w:r>
      <w:r w:rsidR="0036503F" w:rsidRPr="009C1E00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55,0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тыс.руб. по сравнению с 20</w:t>
      </w:r>
      <w:r w:rsidR="009C1E00" w:rsidRPr="009C1E0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годом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сокращение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расходов составил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1521,6</w:t>
      </w:r>
      <w:r w:rsidR="00F22F29" w:rsidRPr="009C1E00"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ыс.руб. или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90,8</w:t>
      </w:r>
      <w:r w:rsidR="004664A3" w:rsidRPr="009C1E00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981E56" w:rsidRPr="009C1E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981E56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расходование средств по подразделу произведено 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>рамках одной муниципальн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>ый программы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>объем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>е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13015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3,4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="00513015" w:rsidRPr="004F4EB5">
        <w:rPr>
          <w:rFonts w:ascii="Times New Roman" w:hAnsi="Times New Roman"/>
          <w:color w:val="000000"/>
          <w:sz w:val="27"/>
          <w:szCs w:val="27"/>
          <w:lang w:eastAsia="ru-RU"/>
        </w:rPr>
        <w:t>% от расходов по подразделу</w:t>
      </w:r>
      <w:r w:rsidR="00ED36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3E67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6833C9" w:rsidRPr="00E43331" w:rsidRDefault="006B728E" w:rsidP="00C069A5">
      <w:pPr>
        <w:ind w:firstLine="708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>Основная статья расходов по данно</w:t>
      </w:r>
      <w:r w:rsidR="006246EF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му разделу </w:t>
      </w:r>
      <w:r w:rsidR="004F5962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предоставление </w:t>
      </w:r>
      <w:r w:rsidR="008F02C0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субсидий бюджетным учреждениям в сумме </w:t>
      </w:r>
      <w:r w:rsidR="0026684C" w:rsidRPr="0026684C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1766,4 </w:t>
      </w:r>
      <w:r w:rsidR="008F02C0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>94,7</w:t>
      </w:r>
      <w:r w:rsidR="008F02C0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от общих расходов по культуре, 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>заработн</w:t>
      </w:r>
      <w:r w:rsidR="008F02C0" w:rsidRPr="0026684C">
        <w:rPr>
          <w:rFonts w:ascii="Times New Roman" w:hAnsi="Times New Roman"/>
          <w:color w:val="000000"/>
          <w:sz w:val="27"/>
          <w:szCs w:val="27"/>
          <w:lang w:eastAsia="ru-RU"/>
        </w:rPr>
        <w:t>ая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плат</w:t>
      </w:r>
      <w:r w:rsidR="008F02C0" w:rsidRPr="0026684C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 начислениями 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>129,7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или </w:t>
      </w:r>
      <w:r w:rsidR="003B407D" w:rsidRPr="0026684C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>% от общего объема расходов по культуре</w:t>
      </w:r>
      <w:r w:rsidR="00E6158A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 оплата прочих работ, услуг в сумме 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>524,3</w:t>
      </w:r>
      <w:r w:rsidR="00E6158A" w:rsidRPr="0026684C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Pr="0026684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E6158A" w:rsidRPr="0026684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>4,2</w:t>
      </w:r>
      <w:r w:rsidR="00E6158A" w:rsidRPr="0026684C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5E2A82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DC7867" w:rsidRPr="008D4036" w:rsidRDefault="003B407D" w:rsidP="00DC7867">
      <w:pPr>
        <w:pStyle w:val="Default"/>
        <w:rPr>
          <w:color w:val="auto"/>
          <w:sz w:val="27"/>
          <w:szCs w:val="27"/>
        </w:rPr>
      </w:pPr>
      <w:r>
        <w:rPr>
          <w:sz w:val="27"/>
          <w:szCs w:val="27"/>
          <w:lang w:eastAsia="ru-RU"/>
        </w:rPr>
        <w:t xml:space="preserve">         </w:t>
      </w:r>
      <w:r w:rsidR="00DC7867" w:rsidRPr="00DC7867">
        <w:rPr>
          <w:color w:val="auto"/>
          <w:sz w:val="27"/>
          <w:szCs w:val="27"/>
        </w:rPr>
        <w:t>Дебиторская задолженность</w:t>
      </w:r>
      <w:r w:rsidR="00DC7867" w:rsidRPr="008D4036">
        <w:rPr>
          <w:color w:val="auto"/>
          <w:sz w:val="27"/>
          <w:szCs w:val="27"/>
        </w:rPr>
        <w:t xml:space="preserve"> на 01.01.202</w:t>
      </w:r>
      <w:r w:rsidR="00DC7867">
        <w:rPr>
          <w:color w:val="auto"/>
          <w:sz w:val="27"/>
          <w:szCs w:val="27"/>
        </w:rPr>
        <w:t>5</w:t>
      </w:r>
      <w:r w:rsidR="00DC7867" w:rsidRPr="008D4036">
        <w:rPr>
          <w:color w:val="auto"/>
          <w:sz w:val="27"/>
          <w:szCs w:val="27"/>
        </w:rPr>
        <w:t xml:space="preserve">года </w:t>
      </w:r>
      <w:r w:rsidR="00DC7867">
        <w:rPr>
          <w:color w:val="auto"/>
          <w:sz w:val="27"/>
          <w:szCs w:val="27"/>
        </w:rPr>
        <w:t>отсутствует</w:t>
      </w:r>
      <w:r w:rsidR="00DC7867" w:rsidRPr="008D4036">
        <w:rPr>
          <w:color w:val="auto"/>
          <w:sz w:val="27"/>
          <w:szCs w:val="27"/>
        </w:rPr>
        <w:t>.</w:t>
      </w:r>
    </w:p>
    <w:p w:rsidR="00DC7867" w:rsidRDefault="00DC7867" w:rsidP="00DC7867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DC7867">
        <w:rPr>
          <w:color w:val="auto"/>
          <w:sz w:val="27"/>
          <w:szCs w:val="27"/>
        </w:rPr>
        <w:t>Кредиторская задолженность</w:t>
      </w:r>
      <w:r w:rsidRPr="008D4036">
        <w:rPr>
          <w:color w:val="auto"/>
          <w:sz w:val="27"/>
          <w:szCs w:val="27"/>
        </w:rPr>
        <w:t xml:space="preserve"> на 01.01.202</w:t>
      </w:r>
      <w:r>
        <w:rPr>
          <w:color w:val="auto"/>
          <w:sz w:val="27"/>
          <w:szCs w:val="27"/>
        </w:rPr>
        <w:t>5</w:t>
      </w:r>
      <w:r w:rsidRPr="008D4036">
        <w:rPr>
          <w:color w:val="auto"/>
          <w:sz w:val="27"/>
          <w:szCs w:val="27"/>
        </w:rPr>
        <w:t xml:space="preserve">года сократилась на </w:t>
      </w:r>
      <w:r>
        <w:rPr>
          <w:color w:val="auto"/>
          <w:sz w:val="27"/>
          <w:szCs w:val="27"/>
        </w:rPr>
        <w:t>100</w:t>
      </w:r>
      <w:r w:rsidRPr="008D4036">
        <w:rPr>
          <w:color w:val="auto"/>
          <w:sz w:val="27"/>
          <w:szCs w:val="27"/>
        </w:rPr>
        <w:t>%</w:t>
      </w:r>
      <w:r>
        <w:rPr>
          <w:color w:val="auto"/>
          <w:sz w:val="27"/>
          <w:szCs w:val="27"/>
        </w:rPr>
        <w:t>.</w:t>
      </w:r>
      <w:r w:rsidRPr="008D4036">
        <w:rPr>
          <w:color w:val="auto"/>
          <w:sz w:val="27"/>
          <w:szCs w:val="27"/>
          <w:shd w:val="clear" w:color="auto" w:fill="FFFFFF"/>
        </w:rPr>
        <w:t xml:space="preserve">     </w:t>
      </w:r>
      <w:r>
        <w:rPr>
          <w:color w:val="auto"/>
          <w:sz w:val="27"/>
          <w:szCs w:val="27"/>
          <w:shd w:val="clear" w:color="auto" w:fill="FFFFFF"/>
        </w:rPr>
        <w:t xml:space="preserve">     </w:t>
      </w:r>
    </w:p>
    <w:p w:rsidR="00DC7867" w:rsidRPr="008D4036" w:rsidRDefault="00DC7867" w:rsidP="00DC7867">
      <w:pPr>
        <w:pStyle w:val="Default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       </w:t>
      </w:r>
      <w:r w:rsidRPr="008D4036">
        <w:rPr>
          <w:color w:val="auto"/>
          <w:sz w:val="27"/>
          <w:szCs w:val="27"/>
          <w:shd w:val="clear" w:color="auto" w:fill="FFFFFF"/>
        </w:rPr>
        <w:t>Просроченная дебиторская и кредиторская задолженность Культуры  на 01.01.202</w:t>
      </w:r>
      <w:r>
        <w:rPr>
          <w:color w:val="auto"/>
          <w:sz w:val="27"/>
          <w:szCs w:val="27"/>
          <w:shd w:val="clear" w:color="auto" w:fill="FFFFFF"/>
        </w:rPr>
        <w:t>5</w:t>
      </w:r>
      <w:r w:rsidRPr="008D4036">
        <w:rPr>
          <w:color w:val="auto"/>
          <w:sz w:val="27"/>
          <w:szCs w:val="27"/>
          <w:shd w:val="clear" w:color="auto" w:fill="FFFFFF"/>
        </w:rPr>
        <w:t>год отсутствует</w:t>
      </w:r>
      <w:r>
        <w:rPr>
          <w:color w:val="auto"/>
          <w:sz w:val="27"/>
          <w:szCs w:val="27"/>
          <w:shd w:val="clear" w:color="auto" w:fill="FFFFFF"/>
        </w:rPr>
        <w:t>.</w:t>
      </w:r>
    </w:p>
    <w:p w:rsidR="00DC7867" w:rsidRDefault="00DC7867" w:rsidP="00DC7867">
      <w:pPr>
        <w:pStyle w:val="Default"/>
        <w:rPr>
          <w:rFonts w:eastAsia="Times New Roman"/>
          <w:i/>
          <w:lang w:eastAsia="ru-RU"/>
        </w:rPr>
      </w:pPr>
    </w:p>
    <w:p w:rsidR="003B407D" w:rsidRDefault="002811D7" w:rsidP="00DC7867">
      <w:pPr>
        <w:pStyle w:val="Default"/>
        <w:rPr>
          <w:rFonts w:eastAsia="Times New Roman"/>
          <w:i/>
          <w:lang w:eastAsia="ru-RU"/>
        </w:rPr>
      </w:pPr>
      <w:r w:rsidRPr="009C1E00">
        <w:rPr>
          <w:rFonts w:eastAsia="Times New Roman"/>
          <w:i/>
          <w:lang w:eastAsia="ru-RU"/>
        </w:rPr>
        <w:lastRenderedPageBreak/>
        <w:t>В разрезе главных распорядителей бюджетных средств финансирование по разделу 0800 «Культура, кинематография» в 20</w:t>
      </w:r>
      <w:r w:rsidR="007D262B" w:rsidRPr="009C1E00">
        <w:rPr>
          <w:rFonts w:eastAsia="Times New Roman"/>
          <w:i/>
          <w:lang w:eastAsia="ru-RU"/>
        </w:rPr>
        <w:t>2</w:t>
      </w:r>
      <w:r w:rsidR="00DC7867">
        <w:rPr>
          <w:rFonts w:eastAsia="Times New Roman"/>
          <w:i/>
          <w:lang w:eastAsia="ru-RU"/>
        </w:rPr>
        <w:t>4</w:t>
      </w:r>
      <w:r w:rsidRPr="009C1E00">
        <w:rPr>
          <w:rFonts w:eastAsia="Times New Roman"/>
          <w:i/>
          <w:lang w:eastAsia="ru-RU"/>
        </w:rPr>
        <w:t>году представлено по следующим структурам в ниже представленной таблице №</w:t>
      </w:r>
      <w:r w:rsidR="00AD3970" w:rsidRPr="009C1E00">
        <w:rPr>
          <w:rFonts w:eastAsia="Times New Roman"/>
          <w:i/>
          <w:lang w:eastAsia="ru-RU"/>
        </w:rPr>
        <w:t>9</w:t>
      </w:r>
      <w:r w:rsidRPr="009C1E00">
        <w:rPr>
          <w:rFonts w:eastAsia="Times New Roman"/>
          <w:i/>
          <w:lang w:eastAsia="ru-RU"/>
        </w:rPr>
        <w:t>:</w:t>
      </w:r>
      <w:r w:rsidR="003B407D">
        <w:rPr>
          <w:rFonts w:eastAsia="Times New Roman"/>
          <w:i/>
          <w:lang w:eastAsia="ru-RU"/>
        </w:rPr>
        <w:t xml:space="preserve">                                                                       </w:t>
      </w:r>
    </w:p>
    <w:p w:rsidR="002811D7" w:rsidRPr="009C1E00" w:rsidRDefault="003B407D" w:rsidP="007D262B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="002811D7" w:rsidRPr="009C1E00">
        <w:rPr>
          <w:rFonts w:ascii="Times New Roman" w:eastAsia="Times New Roman" w:hAnsi="Times New Roman"/>
          <w:sz w:val="24"/>
          <w:szCs w:val="24"/>
          <w:lang w:eastAsia="ru-RU"/>
        </w:rPr>
        <w:t>Таблица №</w:t>
      </w:r>
      <w:r w:rsidR="00AD3970" w:rsidRPr="009C1E00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276"/>
        <w:gridCol w:w="1337"/>
        <w:gridCol w:w="1419"/>
        <w:gridCol w:w="1213"/>
      </w:tblGrid>
      <w:tr w:rsidR="002811D7" w:rsidRPr="005A72D5" w:rsidTr="002811D7">
        <w:trPr>
          <w:trHeight w:val="1104"/>
        </w:trPr>
        <w:tc>
          <w:tcPr>
            <w:tcW w:w="3227" w:type="dxa"/>
            <w:shd w:val="clear" w:color="auto" w:fill="auto"/>
          </w:tcPr>
          <w:p w:rsidR="002811D7" w:rsidRPr="009C1E00" w:rsidRDefault="002811D7" w:rsidP="002811D7">
            <w:pPr>
              <w:tabs>
                <w:tab w:val="right" w:pos="361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Наименование ведомства</w:t>
            </w: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Утвержденные бюджетные назначения (тыс.руб.)</w:t>
            </w:r>
          </w:p>
        </w:tc>
        <w:tc>
          <w:tcPr>
            <w:tcW w:w="1276" w:type="dxa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</w:p>
        </w:tc>
        <w:tc>
          <w:tcPr>
            <w:tcW w:w="1337" w:type="dxa"/>
            <w:shd w:val="clear" w:color="auto" w:fill="auto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Исполнение (тыс.руб.)</w:t>
            </w:r>
          </w:p>
        </w:tc>
        <w:tc>
          <w:tcPr>
            <w:tcW w:w="1419" w:type="dxa"/>
            <w:shd w:val="clear" w:color="auto" w:fill="auto"/>
          </w:tcPr>
          <w:p w:rsidR="002811D7" w:rsidRPr="009C1E00" w:rsidRDefault="002811D7" w:rsidP="002811D7">
            <w:pPr>
              <w:tabs>
                <w:tab w:val="left" w:pos="100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Исполнение к назначениям, %</w:t>
            </w:r>
          </w:p>
        </w:tc>
      </w:tr>
      <w:tr w:rsidR="002811D7" w:rsidRPr="005A72D5" w:rsidTr="002811D7">
        <w:tc>
          <w:tcPr>
            <w:tcW w:w="3227" w:type="dxa"/>
            <w:shd w:val="clear" w:color="auto" w:fill="auto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i/>
                <w:lang w:eastAsia="ru-RU"/>
              </w:rPr>
              <w:t>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5997,1</w:t>
            </w:r>
          </w:p>
        </w:tc>
        <w:tc>
          <w:tcPr>
            <w:tcW w:w="1276" w:type="dxa"/>
          </w:tcPr>
          <w:p w:rsidR="002811D7" w:rsidRPr="009C1E00" w:rsidRDefault="00DC7867" w:rsidP="002811D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43,1</w:t>
            </w:r>
          </w:p>
        </w:tc>
        <w:tc>
          <w:tcPr>
            <w:tcW w:w="1337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4521,5</w:t>
            </w:r>
          </w:p>
        </w:tc>
        <w:tc>
          <w:tcPr>
            <w:tcW w:w="1419" w:type="dxa"/>
            <w:shd w:val="clear" w:color="auto" w:fill="auto"/>
          </w:tcPr>
          <w:p w:rsidR="002811D7" w:rsidRPr="009C1E00" w:rsidRDefault="00DC7867" w:rsidP="002811D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36,4</w:t>
            </w:r>
          </w:p>
        </w:tc>
        <w:tc>
          <w:tcPr>
            <w:tcW w:w="1213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75,4</w:t>
            </w:r>
          </w:p>
        </w:tc>
      </w:tr>
      <w:tr w:rsidR="002811D7" w:rsidRPr="005A72D5" w:rsidTr="002811D7">
        <w:tc>
          <w:tcPr>
            <w:tcW w:w="3227" w:type="dxa"/>
            <w:shd w:val="clear" w:color="auto" w:fill="auto"/>
          </w:tcPr>
          <w:p w:rsidR="002811D7" w:rsidRPr="009C1E00" w:rsidRDefault="002811D7" w:rsidP="002811D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i/>
                <w:lang w:eastAsia="ru-RU"/>
              </w:rPr>
              <w:t>Отдел культуры, спорта и социальной политики 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170,4</w:t>
            </w:r>
          </w:p>
        </w:tc>
        <w:tc>
          <w:tcPr>
            <w:tcW w:w="1276" w:type="dxa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1,2</w:t>
            </w:r>
          </w:p>
        </w:tc>
        <w:tc>
          <w:tcPr>
            <w:tcW w:w="1337" w:type="dxa"/>
            <w:shd w:val="clear" w:color="auto" w:fill="auto"/>
          </w:tcPr>
          <w:p w:rsidR="002811D7" w:rsidRPr="009C1E00" w:rsidRDefault="00DC7867" w:rsidP="004E11C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141,6</w:t>
            </w:r>
          </w:p>
        </w:tc>
        <w:tc>
          <w:tcPr>
            <w:tcW w:w="1419" w:type="dxa"/>
            <w:shd w:val="clear" w:color="auto" w:fill="auto"/>
          </w:tcPr>
          <w:p w:rsidR="002811D7" w:rsidRPr="009C1E00" w:rsidRDefault="00DC7867" w:rsidP="002811D7">
            <w:pPr>
              <w:tabs>
                <w:tab w:val="left" w:pos="360"/>
                <w:tab w:val="center" w:pos="848"/>
              </w:tabs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1,1</w:t>
            </w:r>
          </w:p>
        </w:tc>
        <w:tc>
          <w:tcPr>
            <w:tcW w:w="1213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83,1</w:t>
            </w:r>
          </w:p>
        </w:tc>
      </w:tr>
      <w:tr w:rsidR="00DC7867" w:rsidRPr="005A72D5" w:rsidTr="002811D7">
        <w:tc>
          <w:tcPr>
            <w:tcW w:w="3227" w:type="dxa"/>
            <w:shd w:val="clear" w:color="auto" w:fill="auto"/>
          </w:tcPr>
          <w:p w:rsidR="00DC7867" w:rsidRPr="009C1E00" w:rsidRDefault="00DC7867" w:rsidP="002811D7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Отдел по образованию и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социальной </w:t>
            </w: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 политик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е</w:t>
            </w:r>
            <w:r w:rsidRPr="003B3C3F">
              <w:rPr>
                <w:rFonts w:ascii="Times New Roman" w:eastAsia="Times New Roman" w:hAnsi="Times New Roman"/>
                <w:i/>
                <w:lang w:eastAsia="ru-RU"/>
              </w:rPr>
              <w:t xml:space="preserve"> администрации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DC7867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7759,8</w:t>
            </w:r>
          </w:p>
        </w:tc>
        <w:tc>
          <w:tcPr>
            <w:tcW w:w="1276" w:type="dxa"/>
          </w:tcPr>
          <w:p w:rsidR="00DC7867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55,7</w:t>
            </w:r>
          </w:p>
        </w:tc>
        <w:tc>
          <w:tcPr>
            <w:tcW w:w="1337" w:type="dxa"/>
            <w:shd w:val="clear" w:color="auto" w:fill="auto"/>
          </w:tcPr>
          <w:p w:rsidR="00DC7867" w:rsidRDefault="00DC7867" w:rsidP="004E11CB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7757,3</w:t>
            </w:r>
          </w:p>
        </w:tc>
        <w:tc>
          <w:tcPr>
            <w:tcW w:w="1419" w:type="dxa"/>
            <w:shd w:val="clear" w:color="auto" w:fill="auto"/>
          </w:tcPr>
          <w:p w:rsidR="00DC7867" w:rsidRDefault="00DC7867" w:rsidP="002811D7">
            <w:pPr>
              <w:tabs>
                <w:tab w:val="left" w:pos="360"/>
                <w:tab w:val="center" w:pos="848"/>
              </w:tabs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62,5</w:t>
            </w:r>
          </w:p>
        </w:tc>
        <w:tc>
          <w:tcPr>
            <w:tcW w:w="1213" w:type="dxa"/>
            <w:shd w:val="clear" w:color="auto" w:fill="auto"/>
          </w:tcPr>
          <w:p w:rsidR="00DC7867" w:rsidRDefault="00DC7867" w:rsidP="002811D7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99,9</w:t>
            </w:r>
          </w:p>
        </w:tc>
      </w:tr>
      <w:tr w:rsidR="002811D7" w:rsidRPr="005A72D5" w:rsidTr="002811D7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2811D7" w:rsidRPr="009C1E00" w:rsidRDefault="002811D7" w:rsidP="002811D7">
            <w:pPr>
              <w:tabs>
                <w:tab w:val="left" w:pos="253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9C1E00">
              <w:rPr>
                <w:rFonts w:ascii="Times New Roman" w:eastAsia="Times New Roman" w:hAnsi="Times New Roman"/>
                <w:b/>
                <w:lang w:eastAsia="ru-RU"/>
              </w:rPr>
              <w:t>Итого по разделу</w:t>
            </w:r>
          </w:p>
        </w:tc>
        <w:tc>
          <w:tcPr>
            <w:tcW w:w="1559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13927,3</w:t>
            </w:r>
          </w:p>
        </w:tc>
        <w:tc>
          <w:tcPr>
            <w:tcW w:w="1276" w:type="dxa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337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12420,4</w:t>
            </w:r>
          </w:p>
        </w:tc>
        <w:tc>
          <w:tcPr>
            <w:tcW w:w="1419" w:type="dxa"/>
            <w:shd w:val="clear" w:color="auto" w:fill="auto"/>
          </w:tcPr>
          <w:p w:rsidR="002811D7" w:rsidRPr="009C1E00" w:rsidRDefault="00DC7867" w:rsidP="002811D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213" w:type="dxa"/>
            <w:shd w:val="clear" w:color="auto" w:fill="auto"/>
          </w:tcPr>
          <w:p w:rsidR="002811D7" w:rsidRPr="009C1E00" w:rsidRDefault="00DC7867" w:rsidP="002811D7">
            <w:pPr>
              <w:tabs>
                <w:tab w:val="center" w:pos="50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89,2</w:t>
            </w:r>
          </w:p>
        </w:tc>
      </w:tr>
    </w:tbl>
    <w:p w:rsidR="002811D7" w:rsidRPr="00C812D1" w:rsidRDefault="002811D7" w:rsidP="002811D7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C812D1">
        <w:rPr>
          <w:rFonts w:ascii="Times New Roman" w:hAnsi="Times New Roman"/>
          <w:color w:val="000000"/>
          <w:sz w:val="27"/>
          <w:szCs w:val="27"/>
          <w:lang w:eastAsia="ru-RU"/>
        </w:rPr>
        <w:t>Из выше приведенной таблицы видно, что наибольший объем финансирования приходится на</w:t>
      </w:r>
      <w:r w:rsidR="003B407D" w:rsidRPr="003B407D">
        <w:rPr>
          <w:rFonts w:ascii="Times New Roman" w:eastAsia="Times New Roman" w:hAnsi="Times New Roman"/>
          <w:i/>
          <w:lang w:eastAsia="ru-RU"/>
        </w:rPr>
        <w:t xml:space="preserve"> </w:t>
      </w:r>
      <w:r w:rsidR="003B407D" w:rsidRPr="003B407D">
        <w:rPr>
          <w:rFonts w:ascii="Times New Roman" w:eastAsia="Times New Roman" w:hAnsi="Times New Roman"/>
          <w:sz w:val="27"/>
          <w:szCs w:val="27"/>
          <w:lang w:eastAsia="ru-RU"/>
        </w:rPr>
        <w:t xml:space="preserve">Отдел </w:t>
      </w:r>
      <w:r w:rsidR="00DC7867">
        <w:rPr>
          <w:rFonts w:ascii="Times New Roman" w:eastAsia="Times New Roman" w:hAnsi="Times New Roman"/>
          <w:sz w:val="27"/>
          <w:szCs w:val="27"/>
          <w:lang w:eastAsia="ru-RU"/>
        </w:rPr>
        <w:t>по образованию</w:t>
      </w:r>
      <w:r w:rsidR="003B407D" w:rsidRPr="003B407D">
        <w:rPr>
          <w:rFonts w:ascii="Times New Roman" w:eastAsia="Times New Roman" w:hAnsi="Times New Roman"/>
          <w:sz w:val="27"/>
          <w:szCs w:val="27"/>
          <w:lang w:eastAsia="ru-RU"/>
        </w:rPr>
        <w:t xml:space="preserve"> и социальной политики</w:t>
      </w:r>
      <w:r w:rsidRPr="00C812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администраци</w:t>
      </w:r>
      <w:r w:rsidR="00C812D1" w:rsidRPr="00C812D1">
        <w:rPr>
          <w:rFonts w:ascii="Times New Roman" w:hAnsi="Times New Roman"/>
          <w:color w:val="000000"/>
          <w:sz w:val="27"/>
          <w:szCs w:val="27"/>
          <w:lang w:eastAsia="ru-RU"/>
        </w:rPr>
        <w:t>ю</w:t>
      </w:r>
      <w:r w:rsidRPr="00C812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Ольховского муниципального района – </w:t>
      </w:r>
      <w:r w:rsidR="00DC7867">
        <w:rPr>
          <w:rFonts w:ascii="Times New Roman" w:hAnsi="Times New Roman"/>
          <w:color w:val="000000"/>
          <w:sz w:val="27"/>
          <w:szCs w:val="27"/>
          <w:lang w:eastAsia="ru-RU"/>
        </w:rPr>
        <w:t>62,5</w:t>
      </w:r>
      <w:r w:rsidRPr="00C812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4E11CB" w:rsidRPr="005A72D5" w:rsidRDefault="004E11CB" w:rsidP="002811D7">
      <w:pPr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</w:p>
    <w:p w:rsidR="006B728E" w:rsidRPr="00B22FFB" w:rsidRDefault="006B728E" w:rsidP="003B407D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B22FFB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>Социальная политика</w:t>
      </w:r>
    </w:p>
    <w:p w:rsidR="006833C9" w:rsidRPr="00B22FFB" w:rsidRDefault="006B728E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Расходы по разделу </w:t>
      </w:r>
      <w:r w:rsidR="00B97399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1000- «Социальная политика» 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были предусмотрены Решением </w:t>
      </w:r>
      <w:r w:rsidR="007072D4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Ольховской 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>районной Думы о бюджете</w:t>
      </w:r>
      <w:r w:rsidR="007F2004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AA6867" w:rsidRPr="00B22FFB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AF20EA" w:rsidRPr="00B22FF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7F2004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объеме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31715,1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Фактическое исполнение составило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29825,1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94</w:t>
      </w:r>
      <w:r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%, </w:t>
      </w:r>
      <w:r w:rsidR="006833C9" w:rsidRPr="00B22FFB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 с 20</w:t>
      </w:r>
      <w:r w:rsidR="00B22FFB" w:rsidRPr="00B22FF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833C9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B22FFB" w:rsidRPr="00B22FFB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="00937D5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833C9" w:rsidRPr="00B22FFB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B22FFB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1812,8</w:t>
      </w:r>
      <w:r w:rsidR="006833C9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06,5</w:t>
      </w:r>
      <w:r w:rsidR="006833C9" w:rsidRPr="00B22FFB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7A452C" w:rsidRPr="00B22FFB">
        <w:rPr>
          <w:rFonts w:ascii="Times New Roman" w:hAnsi="Times New Roman"/>
          <w:color w:val="000000"/>
          <w:sz w:val="27"/>
          <w:szCs w:val="27"/>
          <w:lang w:eastAsia="ru-RU"/>
        </w:rPr>
        <w:t>. Расходование бюджетных средств в 20</w:t>
      </w:r>
      <w:r w:rsidR="00CE6726" w:rsidRPr="00B22FF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7A452C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не</w:t>
      </w:r>
      <w:r w:rsidR="007A452C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программны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м методом.</w:t>
      </w:r>
      <w:r w:rsidR="007A452C" w:rsidRPr="00B22FF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560E3A" w:rsidRPr="00B0397F" w:rsidRDefault="00560E3A" w:rsidP="00560E3A">
      <w:pPr>
        <w:ind w:firstLine="567"/>
        <w:rPr>
          <w:rFonts w:ascii="Times New Roman" w:hAnsi="Times New Roman"/>
          <w:color w:val="000000"/>
          <w:lang w:eastAsia="ru-RU"/>
        </w:rPr>
      </w:pPr>
      <w:r w:rsidRPr="00B0397F">
        <w:rPr>
          <w:rFonts w:ascii="Times New Roman" w:hAnsi="Times New Roman"/>
          <w:color w:val="000000"/>
          <w:sz w:val="27"/>
          <w:szCs w:val="27"/>
          <w:lang w:eastAsia="ru-RU"/>
        </w:rPr>
        <w:t>Финансирование раздела по подразделам:</w:t>
      </w:r>
    </w:p>
    <w:p w:rsidR="006B728E" w:rsidRPr="00321ED1" w:rsidRDefault="006B728E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</w:t>
      </w:r>
      <w:r w:rsidR="00C67D65" w:rsidRPr="00321ED1">
        <w:rPr>
          <w:rFonts w:ascii="Times New Roman" w:hAnsi="Times New Roman"/>
          <w:color w:val="000000"/>
          <w:sz w:val="27"/>
          <w:szCs w:val="27"/>
          <w:lang w:eastAsia="ru-RU"/>
        </w:rPr>
        <w:t>Подраздел 1001 –«</w:t>
      </w:r>
      <w:r w:rsidR="0092008D" w:rsidRPr="00321ED1"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>енсионное обеспечение</w:t>
      </w:r>
      <w:r w:rsidR="00C67D65" w:rsidRPr="00321ED1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="00CB5EB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8822BB" w:rsidRPr="009B57C7">
        <w:rPr>
          <w:rFonts w:ascii="Times New Roman" w:hAnsi="Times New Roman"/>
          <w:color w:val="000000"/>
          <w:sz w:val="27"/>
          <w:szCs w:val="27"/>
          <w:lang w:eastAsia="ru-RU"/>
        </w:rPr>
        <w:t>7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78,6</w:t>
      </w:r>
      <w:r w:rsidRPr="009B57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</w:t>
      </w:r>
      <w:r w:rsidRPr="00A64FF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Pr="00786B44">
        <w:rPr>
          <w:rFonts w:ascii="Times New Roman" w:hAnsi="Times New Roman"/>
          <w:color w:val="000000"/>
          <w:sz w:val="27"/>
          <w:szCs w:val="27"/>
          <w:lang w:eastAsia="ru-RU"/>
        </w:rPr>
        <w:t>руб.</w:t>
      </w:r>
      <w:r w:rsidR="006C4796" w:rsidRPr="00786B44">
        <w:rPr>
          <w:rFonts w:ascii="Times New Roman" w:hAnsi="Times New Roman"/>
          <w:color w:val="000000"/>
          <w:sz w:val="27"/>
          <w:szCs w:val="27"/>
          <w:lang w:eastAsia="ru-RU"/>
        </w:rPr>
        <w:t>(</w:t>
      </w:r>
      <w:r w:rsidR="00CF74AB" w:rsidRPr="00786B44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786B44" w:rsidRPr="00786B44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6C4796" w:rsidRPr="00786B4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человека)</w:t>
      </w:r>
      <w:r w:rsidR="00CB5EB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97,3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 при плане </w:t>
      </w:r>
      <w:r w:rsidR="00E31E55">
        <w:rPr>
          <w:rFonts w:ascii="Times New Roman" w:hAnsi="Times New Roman"/>
          <w:color w:val="000000"/>
          <w:sz w:val="27"/>
          <w:szCs w:val="27"/>
          <w:lang w:eastAsia="ru-RU"/>
        </w:rPr>
        <w:t>800</w:t>
      </w:r>
      <w:r w:rsidR="00CB5EBE">
        <w:rPr>
          <w:rFonts w:ascii="Times New Roman" w:hAnsi="Times New Roman"/>
          <w:color w:val="000000"/>
          <w:sz w:val="27"/>
          <w:szCs w:val="27"/>
          <w:lang w:eastAsia="ru-RU"/>
        </w:rPr>
        <w:t>,0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>, по сравнению с 20</w:t>
      </w:r>
      <w:r w:rsidR="00321ED1" w:rsidRPr="00321ED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6C4796" w:rsidRPr="001334FC">
        <w:rPr>
          <w:rFonts w:ascii="Times New Roman" w:hAnsi="Times New Roman"/>
          <w:color w:val="000000"/>
          <w:sz w:val="27"/>
          <w:szCs w:val="27"/>
          <w:lang w:eastAsia="ru-RU"/>
        </w:rPr>
        <w:t>(</w:t>
      </w:r>
      <w:r w:rsidR="00D61975" w:rsidRPr="001334F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CB5EBE" w:rsidRPr="001334F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C4796" w:rsidRPr="001334FC">
        <w:rPr>
          <w:rFonts w:ascii="Times New Roman" w:hAnsi="Times New Roman"/>
          <w:color w:val="000000"/>
          <w:sz w:val="27"/>
          <w:szCs w:val="27"/>
          <w:lang w:eastAsia="ru-RU"/>
        </w:rPr>
        <w:t>человека)</w:t>
      </w:r>
      <w:r w:rsidR="006C4796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сокращение</w:t>
      </w:r>
      <w:r w:rsidR="00CB5EB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321ED1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9</w:t>
      </w:r>
      <w:r w:rsidR="00E31E55">
        <w:rPr>
          <w:rFonts w:ascii="Times New Roman" w:hAnsi="Times New Roman"/>
          <w:color w:val="000000"/>
          <w:sz w:val="27"/>
          <w:szCs w:val="27"/>
          <w:lang w:eastAsia="ru-RU"/>
        </w:rPr>
        <w:t>,1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1,2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4C190D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(средства районного бюджета)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6B728E" w:rsidRPr="00321ED1" w:rsidRDefault="006B728E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</w:t>
      </w:r>
      <w:r w:rsidR="0092008D" w:rsidRPr="00321ED1">
        <w:rPr>
          <w:rFonts w:ascii="Times New Roman" w:hAnsi="Times New Roman"/>
          <w:color w:val="000000"/>
          <w:sz w:val="27"/>
          <w:szCs w:val="27"/>
          <w:lang w:eastAsia="ru-RU"/>
        </w:rPr>
        <w:t>Подраздел 1003 – «С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>оциальное обеспечение населения</w:t>
      </w:r>
      <w:r w:rsidR="0092008D" w:rsidRPr="00321ED1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AB78C6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9584,7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98,2</w:t>
      </w:r>
      <w:r w:rsidR="00D61975" w:rsidRPr="00321ED1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при плане </w:t>
      </w:r>
      <w:r w:rsidR="00321ED1" w:rsidRPr="00321ED1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9952,6 </w:t>
      </w:r>
      <w:r w:rsidRPr="00321ED1">
        <w:rPr>
          <w:rFonts w:ascii="Times New Roman" w:hAnsi="Times New Roman"/>
          <w:color w:val="000000"/>
          <w:sz w:val="27"/>
          <w:szCs w:val="27"/>
          <w:lang w:eastAsia="ru-RU"/>
        </w:rPr>
        <w:t>тыс. руб.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сравнению с 20</w:t>
      </w:r>
      <w:r w:rsidR="00321ED1" w:rsidRPr="00321ED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05319D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рост 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AB78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2727,2 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116,2</w:t>
      </w:r>
      <w:r w:rsidR="006833C9" w:rsidRPr="00321ED1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7A452C" w:rsidRPr="00321ED1">
        <w:rPr>
          <w:rFonts w:ascii="Times New Roman" w:hAnsi="Times New Roman"/>
          <w:color w:val="000000"/>
          <w:sz w:val="27"/>
          <w:szCs w:val="27"/>
          <w:lang w:eastAsia="ru-RU"/>
        </w:rPr>
        <w:t>. Расходование бюджетных средств в 20</w:t>
      </w:r>
      <w:r w:rsidR="0005319D" w:rsidRPr="00321ED1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7A452C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="0005319D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произведено </w:t>
      </w:r>
      <w:r w:rsidR="007A452C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рамках  </w:t>
      </w:r>
      <w:r w:rsidR="002811D7" w:rsidRPr="00321ED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 программного </w:t>
      </w:r>
      <w:r w:rsidR="00CE6726" w:rsidRPr="00321ED1">
        <w:rPr>
          <w:rFonts w:ascii="Times New Roman" w:hAnsi="Times New Roman"/>
          <w:color w:val="000000"/>
          <w:sz w:val="27"/>
          <w:szCs w:val="27"/>
          <w:lang w:eastAsia="ru-RU"/>
        </w:rPr>
        <w:t>расходования средств</w:t>
      </w:r>
      <w:r w:rsidR="002811D7" w:rsidRPr="00321ED1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BE1022" w:rsidRPr="0071452C" w:rsidRDefault="006B728E" w:rsidP="00BE1022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• </w:t>
      </w:r>
      <w:r w:rsidR="003470A6" w:rsidRPr="00FC098A">
        <w:rPr>
          <w:rFonts w:ascii="Times New Roman" w:hAnsi="Times New Roman"/>
          <w:color w:val="000000"/>
          <w:sz w:val="27"/>
          <w:szCs w:val="27"/>
          <w:lang w:eastAsia="ru-RU"/>
        </w:rPr>
        <w:t>Подраздел 1004 – «О</w:t>
      </w:r>
      <w:r w:rsidRPr="00FC098A">
        <w:rPr>
          <w:rFonts w:ascii="Times New Roman" w:hAnsi="Times New Roman"/>
          <w:color w:val="000000"/>
          <w:sz w:val="27"/>
          <w:szCs w:val="27"/>
          <w:lang w:eastAsia="ru-RU"/>
        </w:rPr>
        <w:t>храна семьи и детства</w:t>
      </w:r>
      <w:r w:rsidR="003470A6" w:rsidRPr="00FC098A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7707,2</w:t>
      </w:r>
      <w:r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или </w:t>
      </w:r>
      <w:r w:rsidR="00FC098A" w:rsidRPr="00FC098A">
        <w:rPr>
          <w:rFonts w:ascii="Times New Roman" w:hAnsi="Times New Roman"/>
          <w:color w:val="000000"/>
          <w:sz w:val="27"/>
          <w:szCs w:val="27"/>
          <w:lang w:eastAsia="ru-RU"/>
        </w:rPr>
        <w:t>8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6,1</w:t>
      </w:r>
      <w:r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</w:t>
      </w:r>
      <w:r w:rsidR="006833C9" w:rsidRPr="00FC098A">
        <w:rPr>
          <w:rFonts w:ascii="Times New Roman" w:hAnsi="Times New Roman"/>
          <w:color w:val="000000"/>
          <w:sz w:val="27"/>
          <w:szCs w:val="27"/>
          <w:lang w:eastAsia="ru-RU"/>
        </w:rPr>
        <w:t>, по сравнению с 20</w:t>
      </w:r>
      <w:r w:rsidR="001C3E43" w:rsidRPr="00FC098A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6833C9"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FC098A"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снижение </w:t>
      </w:r>
      <w:r w:rsidR="006833C9" w:rsidRPr="00FC098A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FC098A"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1996,1</w:t>
      </w:r>
      <w:r w:rsidR="007F5964"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20,6</w:t>
      </w:r>
      <w:r w:rsidR="00EC189E" w:rsidRPr="00FC098A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6833C9" w:rsidRPr="00FC098A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EC189E" w:rsidRPr="00FC09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E1022" w:rsidRPr="0071452C">
        <w:rPr>
          <w:rFonts w:ascii="Times New Roman" w:hAnsi="Times New Roman"/>
          <w:color w:val="000000"/>
          <w:sz w:val="27"/>
          <w:szCs w:val="27"/>
          <w:lang w:eastAsia="ru-RU"/>
        </w:rPr>
        <w:t>Расходование бюджетных средств в 202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BE1022"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в рамках  не программных мероприятий.</w:t>
      </w:r>
    </w:p>
    <w:p w:rsidR="00ED5BBD" w:rsidRPr="0071452C" w:rsidRDefault="00ED5BBD" w:rsidP="00ED5BB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• Подраздел 1006 – «Другие вопросы в области</w:t>
      </w:r>
      <w:r w:rsidRPr="00A91D5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социальной политики» –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1754,6</w:t>
      </w:r>
      <w:r w:rsidRPr="00A91D5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 руб. или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87,1</w:t>
      </w:r>
      <w:r w:rsidRPr="00A91D56">
        <w:rPr>
          <w:rFonts w:ascii="Times New Roman" w:hAnsi="Times New Roman"/>
          <w:color w:val="000000"/>
          <w:sz w:val="27"/>
          <w:szCs w:val="27"/>
          <w:lang w:eastAsia="ru-RU"/>
        </w:rPr>
        <w:t>% , по сравнению с 20</w:t>
      </w:r>
      <w:r w:rsidR="00A91D56" w:rsidRPr="00A91D56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Pr="00A91D5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A91D56" w:rsidRPr="00A91D56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Pr="00A91D5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расходов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в 2,6 раза</w:t>
      </w:r>
      <w:r w:rsidR="00631E40" w:rsidRPr="00A91D5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на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1090,8</w:t>
      </w:r>
      <w:r w:rsidR="00631E40" w:rsidRPr="00A91D56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631E40"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Расходование бюджетных средств в 20</w:t>
      </w:r>
      <w:r w:rsidR="00631E40" w:rsidRPr="0071452C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в рамках  </w:t>
      </w:r>
      <w:r w:rsidR="00631E40"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 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программных мероприятий.</w:t>
      </w:r>
    </w:p>
    <w:p w:rsidR="006B728E" w:rsidRPr="00A91D56" w:rsidRDefault="006B728E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Основная часть расходов по разделу осуществляется за счет субвенций из областного  бюджет</w:t>
      </w:r>
      <w:r w:rsidR="00437EBC" w:rsidRPr="0071452C">
        <w:rPr>
          <w:rFonts w:ascii="Times New Roman" w:hAnsi="Times New Roman"/>
          <w:color w:val="000000"/>
          <w:sz w:val="27"/>
          <w:szCs w:val="27"/>
          <w:lang w:eastAsia="ru-RU"/>
        </w:rPr>
        <w:t>а, неисполнение бюджетных обязательств обусловлено недофинансированием из областного бюджета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996932" w:rsidRPr="005A72D5" w:rsidRDefault="00996932" w:rsidP="00A4498D">
      <w:pPr>
        <w:ind w:firstLine="993"/>
        <w:contextualSpacing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</w:p>
    <w:p w:rsidR="00E64E79" w:rsidRDefault="00A4498D" w:rsidP="00A4498D">
      <w:pPr>
        <w:ind w:firstLine="993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1D5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В разрезе главных распорядителей бюджетных средств финансирование по разделу 0100 «Социальная политика» в 20</w:t>
      </w:r>
      <w:r w:rsidR="00631E40" w:rsidRPr="00A91D56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BE1022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A91D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 представлено по следующим структурам в ниже представленной таблице №</w:t>
      </w:r>
      <w:r w:rsidR="00AD3970" w:rsidRPr="00A91D56">
        <w:rPr>
          <w:rFonts w:ascii="Times New Roman" w:eastAsia="Times New Roman" w:hAnsi="Times New Roman"/>
          <w:i/>
          <w:sz w:val="24"/>
          <w:szCs w:val="24"/>
          <w:lang w:eastAsia="ru-RU"/>
        </w:rPr>
        <w:t>10</w:t>
      </w:r>
      <w:r w:rsidRPr="00A91D56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4498D" w:rsidRPr="00A91D56" w:rsidRDefault="00E64E79" w:rsidP="00A4498D">
      <w:pPr>
        <w:ind w:firstLine="993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A4498D" w:rsidRPr="00A91D56">
        <w:rPr>
          <w:rFonts w:ascii="Times New Roman" w:eastAsia="Times New Roman" w:hAnsi="Times New Roman"/>
          <w:lang w:eastAsia="ru-RU"/>
        </w:rPr>
        <w:t>Таблица №</w:t>
      </w:r>
      <w:r w:rsidR="00AD3970" w:rsidRPr="00A91D56">
        <w:rPr>
          <w:rFonts w:ascii="Times New Roman" w:eastAsia="Times New Roman" w:hAnsi="Times New Roman"/>
          <w:lang w:eastAsia="ru-RU"/>
        </w:rPr>
        <w:t>10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276"/>
        <w:gridCol w:w="1337"/>
        <w:gridCol w:w="1419"/>
        <w:gridCol w:w="1213"/>
      </w:tblGrid>
      <w:tr w:rsidR="00A4498D" w:rsidRPr="005A72D5" w:rsidTr="00A4498D">
        <w:trPr>
          <w:trHeight w:val="1104"/>
        </w:trPr>
        <w:tc>
          <w:tcPr>
            <w:tcW w:w="3227" w:type="dxa"/>
            <w:shd w:val="clear" w:color="auto" w:fill="auto"/>
          </w:tcPr>
          <w:p w:rsidR="00A4498D" w:rsidRPr="00A91D56" w:rsidRDefault="00A4498D" w:rsidP="00A4498D">
            <w:pPr>
              <w:tabs>
                <w:tab w:val="right" w:pos="361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Наименование ведомства</w:t>
            </w: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A4498D" w:rsidRPr="00A91D56" w:rsidRDefault="00A4498D" w:rsidP="00A449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Утвержденные бюджетные назначения (тыс.руб.)</w:t>
            </w:r>
          </w:p>
        </w:tc>
        <w:tc>
          <w:tcPr>
            <w:tcW w:w="1276" w:type="dxa"/>
          </w:tcPr>
          <w:p w:rsidR="00A4498D" w:rsidRPr="00A91D56" w:rsidRDefault="00A4498D" w:rsidP="00A449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</w:p>
        </w:tc>
        <w:tc>
          <w:tcPr>
            <w:tcW w:w="1337" w:type="dxa"/>
            <w:shd w:val="clear" w:color="auto" w:fill="auto"/>
          </w:tcPr>
          <w:p w:rsidR="00A4498D" w:rsidRPr="00A91D56" w:rsidRDefault="00A4498D" w:rsidP="00A449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Исполнение (тыс.руб.)</w:t>
            </w:r>
          </w:p>
        </w:tc>
        <w:tc>
          <w:tcPr>
            <w:tcW w:w="1419" w:type="dxa"/>
            <w:shd w:val="clear" w:color="auto" w:fill="auto"/>
          </w:tcPr>
          <w:p w:rsidR="00A4498D" w:rsidRPr="00A91D56" w:rsidRDefault="00A4498D" w:rsidP="00A4498D">
            <w:pPr>
              <w:tabs>
                <w:tab w:val="left" w:pos="100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Удельный вес, %</w:t>
            </w: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A4498D" w:rsidRPr="00A91D56" w:rsidRDefault="00A4498D" w:rsidP="00A449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Исполнение к назначениям, %</w:t>
            </w:r>
          </w:p>
        </w:tc>
      </w:tr>
      <w:tr w:rsidR="00A4498D" w:rsidRPr="005A72D5" w:rsidTr="00A4498D">
        <w:tc>
          <w:tcPr>
            <w:tcW w:w="3227" w:type="dxa"/>
            <w:shd w:val="clear" w:color="auto" w:fill="auto"/>
          </w:tcPr>
          <w:p w:rsidR="00A4498D" w:rsidRPr="00A91D56" w:rsidRDefault="00A4498D" w:rsidP="00A4498D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i/>
                <w:lang w:eastAsia="ru-RU"/>
              </w:rPr>
              <w:t>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18072,6</w:t>
            </w:r>
          </w:p>
        </w:tc>
        <w:tc>
          <w:tcPr>
            <w:tcW w:w="1276" w:type="dxa"/>
          </w:tcPr>
          <w:p w:rsidR="00A4498D" w:rsidRPr="00A91D56" w:rsidRDefault="00BE1022" w:rsidP="00A4498D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57</w:t>
            </w:r>
          </w:p>
        </w:tc>
        <w:tc>
          <w:tcPr>
            <w:tcW w:w="1337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17958,1</w:t>
            </w:r>
          </w:p>
        </w:tc>
        <w:tc>
          <w:tcPr>
            <w:tcW w:w="1419" w:type="dxa"/>
            <w:shd w:val="clear" w:color="auto" w:fill="auto"/>
          </w:tcPr>
          <w:p w:rsidR="00A4498D" w:rsidRPr="00A91D56" w:rsidRDefault="00BE1022" w:rsidP="00A4498D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60,2</w:t>
            </w:r>
          </w:p>
        </w:tc>
        <w:tc>
          <w:tcPr>
            <w:tcW w:w="1213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99,4</w:t>
            </w:r>
          </w:p>
        </w:tc>
      </w:tr>
      <w:tr w:rsidR="00A4498D" w:rsidRPr="005A72D5" w:rsidTr="00A4498D">
        <w:tc>
          <w:tcPr>
            <w:tcW w:w="3227" w:type="dxa"/>
            <w:shd w:val="clear" w:color="auto" w:fill="auto"/>
          </w:tcPr>
          <w:p w:rsidR="00A4498D" w:rsidRPr="00A91D56" w:rsidRDefault="00A4498D" w:rsidP="00FC098A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i/>
                <w:lang w:eastAsia="ru-RU"/>
              </w:rPr>
              <w:t xml:space="preserve">Отдел по образованию и </w:t>
            </w:r>
            <w:r w:rsidR="00FC098A">
              <w:rPr>
                <w:rFonts w:ascii="Times New Roman" w:eastAsia="Times New Roman" w:hAnsi="Times New Roman"/>
                <w:i/>
                <w:lang w:eastAsia="ru-RU"/>
              </w:rPr>
              <w:t xml:space="preserve">социальной </w:t>
            </w:r>
            <w:r w:rsidRPr="00A91D56">
              <w:rPr>
                <w:rFonts w:ascii="Times New Roman" w:eastAsia="Times New Roman" w:hAnsi="Times New Roman"/>
                <w:i/>
                <w:lang w:eastAsia="ru-RU"/>
              </w:rPr>
              <w:t xml:space="preserve"> политик</w:t>
            </w:r>
            <w:r w:rsidR="00FC098A">
              <w:rPr>
                <w:rFonts w:ascii="Times New Roman" w:eastAsia="Times New Roman" w:hAnsi="Times New Roman"/>
                <w:i/>
                <w:lang w:eastAsia="ru-RU"/>
              </w:rPr>
              <w:t>е</w:t>
            </w:r>
            <w:r w:rsidRPr="00A91D56">
              <w:rPr>
                <w:rFonts w:ascii="Times New Roman" w:eastAsia="Times New Roman" w:hAnsi="Times New Roman"/>
                <w:i/>
                <w:lang w:eastAsia="ru-RU"/>
              </w:rPr>
              <w:t xml:space="preserve"> администрации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13642,5</w:t>
            </w:r>
          </w:p>
        </w:tc>
        <w:tc>
          <w:tcPr>
            <w:tcW w:w="1276" w:type="dxa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43</w:t>
            </w:r>
          </w:p>
        </w:tc>
        <w:tc>
          <w:tcPr>
            <w:tcW w:w="1337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11867,0</w:t>
            </w:r>
          </w:p>
        </w:tc>
        <w:tc>
          <w:tcPr>
            <w:tcW w:w="1419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39,8</w:t>
            </w:r>
          </w:p>
        </w:tc>
        <w:tc>
          <w:tcPr>
            <w:tcW w:w="1213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87</w:t>
            </w:r>
          </w:p>
        </w:tc>
      </w:tr>
      <w:tr w:rsidR="00A4498D" w:rsidRPr="005A72D5" w:rsidTr="00A4498D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4498D" w:rsidRPr="00A91D56" w:rsidRDefault="00A4498D" w:rsidP="00A4498D">
            <w:pPr>
              <w:tabs>
                <w:tab w:val="left" w:pos="253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91D56">
              <w:rPr>
                <w:rFonts w:ascii="Times New Roman" w:eastAsia="Times New Roman" w:hAnsi="Times New Roman"/>
                <w:b/>
                <w:lang w:eastAsia="ru-RU"/>
              </w:rPr>
              <w:t>Итого по разделу</w:t>
            </w:r>
          </w:p>
        </w:tc>
        <w:tc>
          <w:tcPr>
            <w:tcW w:w="1559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31715,1</w:t>
            </w:r>
          </w:p>
        </w:tc>
        <w:tc>
          <w:tcPr>
            <w:tcW w:w="1276" w:type="dxa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337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29825,1</w:t>
            </w:r>
          </w:p>
        </w:tc>
        <w:tc>
          <w:tcPr>
            <w:tcW w:w="1419" w:type="dxa"/>
            <w:shd w:val="clear" w:color="auto" w:fill="auto"/>
          </w:tcPr>
          <w:p w:rsidR="00A4498D" w:rsidRPr="00A91D56" w:rsidRDefault="00BE1022" w:rsidP="00A449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213" w:type="dxa"/>
            <w:shd w:val="clear" w:color="auto" w:fill="auto"/>
          </w:tcPr>
          <w:p w:rsidR="00A4498D" w:rsidRPr="00A91D56" w:rsidRDefault="00BE1022" w:rsidP="00A4498D">
            <w:pPr>
              <w:tabs>
                <w:tab w:val="center" w:pos="50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94</w:t>
            </w:r>
          </w:p>
        </w:tc>
      </w:tr>
    </w:tbl>
    <w:p w:rsidR="00A4498D" w:rsidRPr="0071452C" w:rsidRDefault="00A4498D" w:rsidP="00A4498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Из выше приведенной таблицы видно, что наибольший объем финансирования приходится на </w:t>
      </w:r>
      <w:r w:rsidR="00B80F71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дминистраци</w:t>
      </w:r>
      <w:r w:rsidR="00B80F71">
        <w:rPr>
          <w:rFonts w:ascii="Times New Roman" w:hAnsi="Times New Roman"/>
          <w:color w:val="000000"/>
          <w:sz w:val="27"/>
          <w:szCs w:val="27"/>
          <w:lang w:eastAsia="ru-RU"/>
        </w:rPr>
        <w:t>ю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Ольховского муниципального района – </w:t>
      </w:r>
      <w:r w:rsidR="00BE1022">
        <w:rPr>
          <w:rFonts w:ascii="Times New Roman" w:hAnsi="Times New Roman"/>
          <w:color w:val="000000"/>
          <w:sz w:val="27"/>
          <w:szCs w:val="27"/>
          <w:lang w:eastAsia="ru-RU"/>
        </w:rPr>
        <w:t>60,2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A4498D" w:rsidRPr="0071452C" w:rsidRDefault="001B7169" w:rsidP="00A4498D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Ни одним ГРБС в</w:t>
      </w:r>
      <w:r w:rsidR="00A4498D"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полно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й мере не </w:t>
      </w:r>
      <w:r w:rsidR="00A4498D" w:rsidRPr="0071452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исполнены ут</w:t>
      </w: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вержденные бюджетные назначения.</w:t>
      </w:r>
    </w:p>
    <w:p w:rsidR="007072D4" w:rsidRPr="005A72D5" w:rsidRDefault="007072D4" w:rsidP="007072D4">
      <w:pPr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</w:p>
    <w:p w:rsidR="007072D4" w:rsidRPr="008549AE" w:rsidRDefault="007072D4" w:rsidP="007072D4">
      <w:pPr>
        <w:ind w:firstLine="567"/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8549AE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 xml:space="preserve"> Расходы по разделу «Физическая культура</w:t>
      </w:r>
      <w:r w:rsidR="0062420E" w:rsidRPr="008549AE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 xml:space="preserve"> и </w:t>
      </w:r>
      <w:r w:rsidRPr="008549AE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 xml:space="preserve"> спорт»</w:t>
      </w:r>
    </w:p>
    <w:p w:rsidR="00C558C6" w:rsidRPr="008549AE" w:rsidRDefault="007072D4" w:rsidP="00C558C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Расходы по разделу </w:t>
      </w:r>
      <w:r w:rsidR="004C47A2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1100-«Физическая культура и спорт» </w:t>
      </w: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были предусмотрены Решением Ольховской районной Думы </w:t>
      </w:r>
      <w:r w:rsidR="007F2004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4C47A2" w:rsidRPr="008549AE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631E40" w:rsidRPr="008549AE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7F2004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</w:t>
      </w: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объеме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2031,4</w:t>
      </w: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исполнение составило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93,7</w:t>
      </w:r>
      <w:r w:rsidR="001B7169" w:rsidRPr="008549AE">
        <w:rPr>
          <w:rFonts w:ascii="Times New Roman" w:hAnsi="Times New Roman"/>
          <w:color w:val="000000"/>
          <w:sz w:val="27"/>
          <w:szCs w:val="27"/>
          <w:lang w:eastAsia="ru-RU"/>
        </w:rPr>
        <w:t>% от</w:t>
      </w:r>
      <w:r w:rsidR="00E64E7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E6726" w:rsidRPr="008549AE">
        <w:rPr>
          <w:rFonts w:ascii="Times New Roman" w:hAnsi="Times New Roman"/>
          <w:color w:val="000000"/>
          <w:sz w:val="27"/>
          <w:szCs w:val="27"/>
          <w:lang w:eastAsia="ru-RU"/>
        </w:rPr>
        <w:t>бюджетных назначений</w:t>
      </w:r>
      <w:r w:rsidR="001B7169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или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1904,3 </w:t>
      </w:r>
      <w:r w:rsidR="001B7169" w:rsidRPr="008549AE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CE6726" w:rsidRPr="008549AE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подразделу </w:t>
      </w:r>
      <w:r w:rsidR="004C47A2" w:rsidRPr="008549AE">
        <w:rPr>
          <w:rFonts w:ascii="Times New Roman" w:hAnsi="Times New Roman"/>
          <w:color w:val="000000"/>
          <w:sz w:val="27"/>
          <w:szCs w:val="27"/>
          <w:lang w:eastAsia="ru-RU"/>
        </w:rPr>
        <w:t>110</w:t>
      </w:r>
      <w:r w:rsidR="001B7169" w:rsidRPr="008549AE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4C47A2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Pr="008549AE">
        <w:rPr>
          <w:rFonts w:ascii="Times New Roman" w:hAnsi="Times New Roman"/>
          <w:color w:val="000000"/>
          <w:sz w:val="27"/>
          <w:szCs w:val="27"/>
          <w:lang w:eastAsia="ru-RU"/>
        </w:rPr>
        <w:t>«</w:t>
      </w:r>
      <w:r w:rsidR="001B7169" w:rsidRPr="008549AE">
        <w:rPr>
          <w:rFonts w:ascii="Times New Roman" w:hAnsi="Times New Roman"/>
          <w:color w:val="000000"/>
          <w:sz w:val="27"/>
          <w:szCs w:val="27"/>
          <w:lang w:eastAsia="ru-RU"/>
        </w:rPr>
        <w:t>Массовый спорт</w:t>
      </w: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>»</w:t>
      </w:r>
      <w:r w:rsidR="00C558C6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C558C6" w:rsidRPr="00C558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558C6" w:rsidRPr="00B166DD">
        <w:rPr>
          <w:rFonts w:ascii="Times New Roman" w:hAnsi="Times New Roman"/>
          <w:color w:val="000000"/>
          <w:sz w:val="27"/>
          <w:szCs w:val="27"/>
          <w:lang w:eastAsia="ru-RU"/>
        </w:rPr>
        <w:t>По сравнению</w:t>
      </w:r>
      <w:r w:rsidR="00C558C6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 202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C558C6" w:rsidRPr="008549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 </w:t>
      </w:r>
      <w:r w:rsidR="00C558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снижение </w:t>
      </w:r>
      <w:r w:rsidR="00C558C6" w:rsidRPr="008549AE">
        <w:rPr>
          <w:rFonts w:ascii="Times New Roman" w:hAnsi="Times New Roman"/>
          <w:color w:val="000000"/>
          <w:sz w:val="27"/>
          <w:szCs w:val="27"/>
          <w:lang w:eastAsia="ru-RU"/>
        </w:rPr>
        <w:t>расходов составил</w:t>
      </w:r>
      <w:r w:rsidR="00C558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1904,3</w:t>
      </w:r>
      <w:r w:rsidR="00C558C6" w:rsidRPr="008549AE">
        <w:rPr>
          <w:rFonts w:ascii="Times New Roman" w:hAnsi="Times New Roman"/>
          <w:color w:val="000000"/>
          <w:sz w:val="27"/>
          <w:szCs w:val="27"/>
          <w:lang w:eastAsia="ru-RU"/>
        </w:rPr>
        <w:t>тыс.руб.  или</w:t>
      </w:r>
      <w:r w:rsidR="00C558C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на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24,3</w:t>
      </w:r>
      <w:r w:rsidR="00C558C6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C558C6" w:rsidRPr="008549AE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C558C6" w:rsidRDefault="00C558C6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С</w:t>
      </w:r>
      <w:r w:rsidR="007F2004"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редства направлены на реализацию </w:t>
      </w:r>
      <w:r w:rsidR="00B166DD" w:rsidRPr="00B166DD">
        <w:rPr>
          <w:rFonts w:ascii="Times New Roman" w:hAnsi="Times New Roman"/>
          <w:color w:val="000000"/>
          <w:sz w:val="27"/>
          <w:szCs w:val="27"/>
          <w:lang w:eastAsia="ru-RU"/>
        </w:rPr>
        <w:t>МП «Развитие физической культуры и спорта на территории ОМР на 202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B166DD" w:rsidRPr="00B166DD">
        <w:rPr>
          <w:rFonts w:ascii="Times New Roman" w:hAnsi="Times New Roman"/>
          <w:color w:val="000000"/>
          <w:sz w:val="27"/>
          <w:szCs w:val="27"/>
          <w:lang w:eastAsia="ru-RU"/>
        </w:rPr>
        <w:t>-202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B166DD"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годы» в сумме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280,3</w:t>
      </w:r>
      <w:r w:rsidR="00B166DD" w:rsidRPr="00B166DD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EA3D4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7072D4" w:rsidRPr="008549AE" w:rsidRDefault="00C558C6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 программные мероприятия составили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1624,0 тыс.руб. расходы на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закупку товаров работ и услуг составили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821,4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 на предоставление межбюджетных трансфертов составило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802,6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8549AE" w:rsidRDefault="008549AE" w:rsidP="00270392">
      <w:pPr>
        <w:ind w:firstLine="993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A3D4F" w:rsidRDefault="00270392" w:rsidP="00270392">
      <w:pPr>
        <w:ind w:firstLine="993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49AE">
        <w:rPr>
          <w:rFonts w:ascii="Times New Roman" w:eastAsia="Times New Roman" w:hAnsi="Times New Roman"/>
          <w:i/>
          <w:sz w:val="24"/>
          <w:szCs w:val="24"/>
          <w:lang w:eastAsia="ru-RU"/>
        </w:rPr>
        <w:t>В разрезе главных распорядителей бюджетных средств финансирование по разделу 1100 «Физическая культура и спорт» в 202</w:t>
      </w:r>
      <w:r w:rsidR="00F109D9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8549A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 представлено по следующим структурам в ниже представленной таблице №1</w:t>
      </w:r>
      <w:r w:rsidR="00AD3970" w:rsidRPr="008549AE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Pr="008549AE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270392" w:rsidRPr="008549AE" w:rsidRDefault="00EA3D4F" w:rsidP="00270392">
      <w:pPr>
        <w:ind w:firstLine="993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270392" w:rsidRPr="008549AE">
        <w:rPr>
          <w:rFonts w:ascii="Times New Roman" w:eastAsia="Times New Roman" w:hAnsi="Times New Roman"/>
          <w:lang w:eastAsia="ru-RU"/>
        </w:rPr>
        <w:t>Таблица №</w:t>
      </w:r>
      <w:r w:rsidR="002C2B7A" w:rsidRPr="008549AE">
        <w:rPr>
          <w:rFonts w:ascii="Times New Roman" w:eastAsia="Times New Roman" w:hAnsi="Times New Roman"/>
          <w:lang w:eastAsia="ru-RU"/>
        </w:rPr>
        <w:t>1</w:t>
      </w:r>
      <w:r w:rsidR="00AD3970" w:rsidRPr="008549AE">
        <w:rPr>
          <w:rFonts w:ascii="Times New Roman" w:eastAsia="Times New Roman" w:hAnsi="Times New Roman"/>
          <w:lang w:eastAsia="ru-RU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276"/>
        <w:gridCol w:w="1337"/>
        <w:gridCol w:w="1419"/>
        <w:gridCol w:w="1213"/>
      </w:tblGrid>
      <w:tr w:rsidR="00270392" w:rsidRPr="005A72D5" w:rsidTr="001668D4">
        <w:trPr>
          <w:trHeight w:val="902"/>
        </w:trPr>
        <w:tc>
          <w:tcPr>
            <w:tcW w:w="3227" w:type="dxa"/>
            <w:shd w:val="clear" w:color="auto" w:fill="auto"/>
          </w:tcPr>
          <w:p w:rsidR="00270392" w:rsidRPr="001668D4" w:rsidRDefault="00270392" w:rsidP="002C2B7A">
            <w:pPr>
              <w:tabs>
                <w:tab w:val="right" w:pos="3611"/>
              </w:tabs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ведомства</w:t>
            </w: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Утвержденные бюджетные назначения (тыс.руб.)</w:t>
            </w:r>
          </w:p>
        </w:tc>
        <w:tc>
          <w:tcPr>
            <w:tcW w:w="1276" w:type="dxa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37" w:type="dxa"/>
            <w:shd w:val="clear" w:color="auto" w:fill="auto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Исполнение (тыс.руб.)</w:t>
            </w:r>
          </w:p>
        </w:tc>
        <w:tc>
          <w:tcPr>
            <w:tcW w:w="1419" w:type="dxa"/>
            <w:shd w:val="clear" w:color="auto" w:fill="auto"/>
          </w:tcPr>
          <w:p w:rsidR="00270392" w:rsidRPr="001668D4" w:rsidRDefault="00270392" w:rsidP="002C2B7A">
            <w:pPr>
              <w:tabs>
                <w:tab w:val="left" w:pos="1005"/>
              </w:tabs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Удельный вес, %</w:t>
            </w: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Исполнение к назначениям, %</w:t>
            </w:r>
          </w:p>
        </w:tc>
      </w:tr>
      <w:tr w:rsidR="00270392" w:rsidRPr="008549AE" w:rsidTr="002C2B7A">
        <w:tc>
          <w:tcPr>
            <w:tcW w:w="3227" w:type="dxa"/>
            <w:shd w:val="clear" w:color="auto" w:fill="auto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1728,6</w:t>
            </w:r>
          </w:p>
        </w:tc>
        <w:tc>
          <w:tcPr>
            <w:tcW w:w="1276" w:type="dxa"/>
          </w:tcPr>
          <w:p w:rsidR="00270392" w:rsidRPr="008549AE" w:rsidRDefault="00F109D9" w:rsidP="002C2B7A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85,1</w:t>
            </w:r>
          </w:p>
        </w:tc>
        <w:tc>
          <w:tcPr>
            <w:tcW w:w="1337" w:type="dxa"/>
            <w:shd w:val="clear" w:color="auto" w:fill="auto"/>
          </w:tcPr>
          <w:p w:rsidR="00270392" w:rsidRPr="008549AE" w:rsidRDefault="00F109D9" w:rsidP="00B166DD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1624,0</w:t>
            </w:r>
          </w:p>
        </w:tc>
        <w:tc>
          <w:tcPr>
            <w:tcW w:w="1419" w:type="dxa"/>
            <w:shd w:val="clear" w:color="auto" w:fill="auto"/>
          </w:tcPr>
          <w:p w:rsidR="00270392" w:rsidRPr="008549AE" w:rsidRDefault="00F109D9" w:rsidP="002C2B7A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85,3</w:t>
            </w:r>
          </w:p>
        </w:tc>
        <w:tc>
          <w:tcPr>
            <w:tcW w:w="1213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93,9</w:t>
            </w:r>
          </w:p>
        </w:tc>
      </w:tr>
      <w:tr w:rsidR="00270392" w:rsidRPr="008549AE" w:rsidTr="002C2B7A">
        <w:tc>
          <w:tcPr>
            <w:tcW w:w="3227" w:type="dxa"/>
            <w:shd w:val="clear" w:color="auto" w:fill="auto"/>
          </w:tcPr>
          <w:p w:rsidR="00270392" w:rsidRPr="001668D4" w:rsidRDefault="00270392" w:rsidP="002C2B7A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668D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Отдел культуры, спорта и социальной политики администрация Ольховского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302,8</w:t>
            </w:r>
          </w:p>
        </w:tc>
        <w:tc>
          <w:tcPr>
            <w:tcW w:w="1276" w:type="dxa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14,9</w:t>
            </w:r>
          </w:p>
        </w:tc>
        <w:tc>
          <w:tcPr>
            <w:tcW w:w="1337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280,3</w:t>
            </w:r>
          </w:p>
        </w:tc>
        <w:tc>
          <w:tcPr>
            <w:tcW w:w="1419" w:type="dxa"/>
            <w:shd w:val="clear" w:color="auto" w:fill="auto"/>
          </w:tcPr>
          <w:p w:rsidR="00270392" w:rsidRPr="008549AE" w:rsidRDefault="00F109D9" w:rsidP="002C2B7A">
            <w:pPr>
              <w:tabs>
                <w:tab w:val="left" w:pos="360"/>
                <w:tab w:val="center" w:pos="848"/>
              </w:tabs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14,7</w:t>
            </w:r>
          </w:p>
        </w:tc>
        <w:tc>
          <w:tcPr>
            <w:tcW w:w="1213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92,6</w:t>
            </w:r>
          </w:p>
        </w:tc>
      </w:tr>
      <w:tr w:rsidR="00270392" w:rsidRPr="008549AE" w:rsidTr="002C2B7A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270392" w:rsidRPr="008549AE" w:rsidRDefault="00270392" w:rsidP="002C2B7A">
            <w:pPr>
              <w:tabs>
                <w:tab w:val="left" w:pos="2535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8549AE">
              <w:rPr>
                <w:rFonts w:ascii="Times New Roman" w:eastAsia="Times New Roman" w:hAnsi="Times New Roman"/>
                <w:b/>
                <w:lang w:eastAsia="ru-RU"/>
              </w:rPr>
              <w:t>Итого по разделу</w:t>
            </w:r>
          </w:p>
        </w:tc>
        <w:tc>
          <w:tcPr>
            <w:tcW w:w="1559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2031,4</w:t>
            </w:r>
          </w:p>
        </w:tc>
        <w:tc>
          <w:tcPr>
            <w:tcW w:w="1276" w:type="dxa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337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1904,3</w:t>
            </w:r>
          </w:p>
        </w:tc>
        <w:tc>
          <w:tcPr>
            <w:tcW w:w="1419" w:type="dxa"/>
            <w:shd w:val="clear" w:color="auto" w:fill="auto"/>
          </w:tcPr>
          <w:p w:rsidR="00270392" w:rsidRPr="008549AE" w:rsidRDefault="00F109D9" w:rsidP="002C2B7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1213" w:type="dxa"/>
            <w:shd w:val="clear" w:color="auto" w:fill="auto"/>
          </w:tcPr>
          <w:p w:rsidR="00270392" w:rsidRPr="008549AE" w:rsidRDefault="00F109D9" w:rsidP="002C2B7A">
            <w:pPr>
              <w:tabs>
                <w:tab w:val="center" w:pos="50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93,7</w:t>
            </w:r>
          </w:p>
        </w:tc>
      </w:tr>
    </w:tbl>
    <w:p w:rsidR="00270392" w:rsidRPr="00B166DD" w:rsidRDefault="00270392" w:rsidP="00270392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Из выше приведенной таблицы видно, что </w:t>
      </w:r>
      <w:r w:rsidR="00CE6726" w:rsidRPr="00B166DD">
        <w:rPr>
          <w:rFonts w:ascii="Times New Roman" w:hAnsi="Times New Roman"/>
          <w:color w:val="000000"/>
          <w:sz w:val="27"/>
          <w:szCs w:val="27"/>
          <w:lang w:eastAsia="ru-RU"/>
        </w:rPr>
        <w:t>основной</w:t>
      </w: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объем финансирования приходится на </w:t>
      </w:r>
      <w:r w:rsidR="009A58A2"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>дминистраци</w:t>
      </w:r>
      <w:r w:rsidR="00B166DD" w:rsidRPr="00B166DD">
        <w:rPr>
          <w:rFonts w:ascii="Times New Roman" w:hAnsi="Times New Roman"/>
          <w:color w:val="000000"/>
          <w:sz w:val="27"/>
          <w:szCs w:val="27"/>
          <w:lang w:eastAsia="ru-RU"/>
        </w:rPr>
        <w:t>ю</w:t>
      </w: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Ольховского муниципального района – </w:t>
      </w:r>
      <w:r w:rsidR="00F109D9">
        <w:rPr>
          <w:rFonts w:ascii="Times New Roman" w:hAnsi="Times New Roman"/>
          <w:color w:val="000000"/>
          <w:sz w:val="27"/>
          <w:szCs w:val="27"/>
          <w:lang w:eastAsia="ru-RU"/>
        </w:rPr>
        <w:t>85,3</w:t>
      </w:r>
      <w:r w:rsidRPr="00B166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F109D9" w:rsidRPr="0071452C" w:rsidRDefault="00F109D9" w:rsidP="00F109D9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1452C">
        <w:rPr>
          <w:rFonts w:ascii="Times New Roman" w:hAnsi="Times New Roman"/>
          <w:color w:val="000000"/>
          <w:sz w:val="27"/>
          <w:szCs w:val="27"/>
          <w:lang w:eastAsia="ru-RU"/>
        </w:rPr>
        <w:t>Ни одним ГРБС в полной мере не  исполнены утвержденные бюджетные назначения.</w:t>
      </w:r>
    </w:p>
    <w:p w:rsidR="00063522" w:rsidRPr="00F035E0" w:rsidRDefault="00063522" w:rsidP="007072D4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B728E" w:rsidRPr="00F035E0" w:rsidRDefault="006B728E" w:rsidP="007072D4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F035E0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lastRenderedPageBreak/>
        <w:t xml:space="preserve"> Расходы на средства массовой информации</w:t>
      </w:r>
    </w:p>
    <w:p w:rsidR="009849E3" w:rsidRPr="00E529F1" w:rsidRDefault="006B728E" w:rsidP="00CB2BB0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  Расходы по  разделу </w:t>
      </w:r>
      <w:r w:rsidR="00560E3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«1200 Средства массовой информации» </w:t>
      </w:r>
      <w:r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утверждены в размере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>2212,4</w:t>
      </w:r>
      <w:r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исполнен</w:t>
      </w:r>
      <w:r w:rsidR="007072D4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ие составило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>100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 или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2212,4 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B8572A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сравнению с 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F035E0" w:rsidRPr="00F035E0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B8572A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годом</w:t>
      </w:r>
      <w:r w:rsidR="0062039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829BA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="00B8572A" w:rsidRPr="00F035E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>ов составил</w:t>
      </w:r>
      <w:r w:rsidR="00F829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311,0 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>тыс.руб. или</w:t>
      </w:r>
      <w:r w:rsidR="00F829B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>116,4</w:t>
      </w:r>
      <w:r w:rsidR="00C06529" w:rsidRPr="00F035E0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063522" w:rsidRPr="00F035E0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F035E0" w:rsidRPr="00E529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Фактическое исполнение по 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подразделу </w:t>
      </w:r>
      <w:r w:rsidR="00F035E0" w:rsidRPr="00E529F1">
        <w:rPr>
          <w:rFonts w:ascii="Times New Roman" w:hAnsi="Times New Roman"/>
          <w:color w:val="000000"/>
          <w:sz w:val="27"/>
          <w:szCs w:val="27"/>
          <w:lang w:eastAsia="ru-RU"/>
        </w:rPr>
        <w:t>1202  «Период</w:t>
      </w:r>
      <w:r w:rsidR="005F0D4B">
        <w:rPr>
          <w:rFonts w:ascii="Times New Roman" w:hAnsi="Times New Roman"/>
          <w:color w:val="000000"/>
          <w:sz w:val="27"/>
          <w:szCs w:val="27"/>
          <w:lang w:eastAsia="ru-RU"/>
        </w:rPr>
        <w:t>ическая печать и издательства»</w:t>
      </w:r>
      <w:r w:rsidR="00D30AFF" w:rsidRPr="00E529F1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62039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30AFF" w:rsidRPr="00E529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3A138E" w:rsidRPr="00E529F1">
        <w:rPr>
          <w:rFonts w:ascii="Times New Roman" w:hAnsi="Times New Roman"/>
          <w:color w:val="000000"/>
          <w:sz w:val="27"/>
          <w:szCs w:val="27"/>
          <w:lang w:eastAsia="ru-RU"/>
        </w:rPr>
        <w:t>выполнение муниципального задания МУ «Редакции газеты «Ольховские вести»</w:t>
      </w:r>
      <w:r w:rsidR="00CB2BB0" w:rsidRPr="00E529F1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CB2BB0" w:rsidRPr="00511B14" w:rsidRDefault="00CE4CE5" w:rsidP="00CB2BB0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</w:t>
      </w:r>
      <w:r w:rsidR="00F82419" w:rsidRPr="00511B14">
        <w:rPr>
          <w:rFonts w:ascii="Times New Roman" w:hAnsi="Times New Roman"/>
          <w:color w:val="000000"/>
          <w:sz w:val="27"/>
          <w:szCs w:val="27"/>
          <w:lang w:eastAsia="ru-RU"/>
        </w:rPr>
        <w:t>Главным распорядителем бюджетных средств по данному разделу является Администрация Ольховского муниципального района.</w:t>
      </w:r>
    </w:p>
    <w:p w:rsidR="00CB2BB0" w:rsidRPr="009F783E" w:rsidRDefault="00CB2BB0" w:rsidP="00CB2BB0">
      <w:pPr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A138E" w:rsidRPr="008F04DA" w:rsidRDefault="00CB2BB0" w:rsidP="00CB2BB0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8F04DA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>Обслуживание государственного и муниципального долга</w:t>
      </w:r>
    </w:p>
    <w:p w:rsidR="00C43696" w:rsidRPr="00C43696" w:rsidRDefault="002E21C0" w:rsidP="00A65B9F"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 </w:t>
      </w:r>
      <w:r w:rsidR="00E1358D" w:rsidRPr="00C43696">
        <w:rPr>
          <w:rFonts w:ascii="Times New Roman" w:hAnsi="Times New Roman"/>
          <w:color w:val="000000"/>
          <w:sz w:val="27"/>
          <w:szCs w:val="27"/>
          <w:lang w:eastAsia="ru-RU"/>
        </w:rPr>
        <w:t>Расходы по данному разделу</w:t>
      </w:r>
      <w:r w:rsidR="00A65B9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(1300</w:t>
      </w:r>
      <w:r w:rsidR="00A65B9F" w:rsidRPr="00A65B9F">
        <w:rPr>
          <w:rFonts w:ascii="Times New Roman" w:hAnsi="Times New Roman"/>
          <w:color w:val="000000"/>
          <w:sz w:val="27"/>
          <w:szCs w:val="27"/>
          <w:lang w:eastAsia="ru-RU"/>
        </w:rPr>
        <w:t>- Обслуживание государственного и муниципального долга</w:t>
      </w:r>
      <w:r w:rsidR="00A65B9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) </w:t>
      </w:r>
      <w:r w:rsidR="00E1358D" w:rsidRPr="00C436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утверждены в размере 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>74,0</w:t>
      </w:r>
      <w:r w:rsidR="00E1358D" w:rsidRPr="00C436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</w:t>
      </w:r>
      <w:r w:rsidR="009F783E" w:rsidRPr="00C43696">
        <w:rPr>
          <w:rFonts w:ascii="Times New Roman" w:hAnsi="Times New Roman"/>
          <w:color w:val="000000"/>
          <w:sz w:val="27"/>
          <w:szCs w:val="27"/>
          <w:lang w:eastAsia="ru-RU"/>
        </w:rPr>
        <w:t>руб.</w:t>
      </w:r>
      <w:r w:rsidR="00F555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F783E" w:rsidRPr="00C436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исполнение 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>отсутствует</w:t>
      </w:r>
      <w:r w:rsidR="009F783E" w:rsidRPr="00C436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 </w:t>
      </w:r>
      <w:r w:rsidR="00F5556D"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r w:rsidR="00F5556D" w:rsidRPr="00E529F1">
        <w:rPr>
          <w:rFonts w:ascii="Times New Roman" w:hAnsi="Times New Roman"/>
          <w:color w:val="000000"/>
          <w:sz w:val="27"/>
          <w:szCs w:val="27"/>
          <w:lang w:eastAsia="ru-RU"/>
        </w:rPr>
        <w:t>о сравнению с 202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F5556D" w:rsidRPr="00E529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годов 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>спад</w:t>
      </w:r>
      <w:r w:rsidR="00F555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расходов </w:t>
      </w:r>
      <w:r w:rsidR="00370E8A">
        <w:rPr>
          <w:rFonts w:ascii="Times New Roman" w:hAnsi="Times New Roman"/>
          <w:color w:val="000000"/>
          <w:sz w:val="27"/>
          <w:szCs w:val="27"/>
          <w:lang w:eastAsia="ru-RU"/>
        </w:rPr>
        <w:t>на</w:t>
      </w:r>
      <w:r w:rsidR="00F5556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70E8A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>00</w:t>
      </w:r>
      <w:r w:rsidR="00370E8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%</w:t>
      </w:r>
      <w:r w:rsidR="00F5556D" w:rsidRPr="00E529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 на </w:t>
      </w:r>
      <w:r w:rsidR="007709F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633,3 </w:t>
      </w:r>
      <w:r w:rsidR="00F5556D" w:rsidRPr="00E529F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 </w:t>
      </w:r>
      <w:r w:rsidR="009F783E" w:rsidRPr="00C436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E1358D" w:rsidRPr="00C43696" w:rsidRDefault="00F82419" w:rsidP="00E1358D">
      <w:pPr>
        <w:ind w:firstLine="993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C43696">
        <w:rPr>
          <w:rFonts w:ascii="Times New Roman" w:hAnsi="Times New Roman"/>
          <w:color w:val="000000"/>
          <w:sz w:val="27"/>
          <w:szCs w:val="27"/>
          <w:lang w:eastAsia="ru-RU"/>
        </w:rPr>
        <w:t>Главным распорядителем бюджетных средств по данному разделу является Администрация Ольховского муниципального района.</w:t>
      </w:r>
    </w:p>
    <w:p w:rsidR="003A138E" w:rsidRPr="005A72D5" w:rsidRDefault="003A138E" w:rsidP="003A138E">
      <w:pPr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</w:p>
    <w:p w:rsidR="00AE7C5E" w:rsidRPr="0039212E" w:rsidRDefault="00AE7C5E" w:rsidP="00AE7C5E">
      <w:pPr>
        <w:ind w:firstLine="567"/>
        <w:jc w:val="center"/>
        <w:rPr>
          <w:rFonts w:ascii="Times New Roman" w:eastAsia="Times New Roman" w:hAnsi="Times New Roman"/>
          <w:b/>
          <w:i/>
          <w:sz w:val="27"/>
          <w:szCs w:val="27"/>
          <w:lang w:eastAsia="ru-RU"/>
        </w:rPr>
      </w:pPr>
      <w:r w:rsidRPr="0039212E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Межбюджетные трансферты</w:t>
      </w:r>
    </w:p>
    <w:p w:rsidR="00AE7C5E" w:rsidRDefault="00AE7C5E" w:rsidP="00AE7C5E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>Расходы по разделу</w:t>
      </w:r>
      <w:r w:rsidR="004C190D"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 1400-«Межбюджетные трансферты</w:t>
      </w:r>
      <w:r w:rsidR="000D65F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190D"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общего характера» </w:t>
      </w: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предусмотрены в размере </w:t>
      </w:r>
      <w:r w:rsidR="00E64494">
        <w:rPr>
          <w:rFonts w:ascii="Times New Roman" w:eastAsia="Times New Roman" w:hAnsi="Times New Roman"/>
          <w:sz w:val="27"/>
          <w:szCs w:val="27"/>
          <w:lang w:eastAsia="ru-RU"/>
        </w:rPr>
        <w:t xml:space="preserve">21505,6 </w:t>
      </w: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 исполнение составило</w:t>
      </w:r>
      <w:r w:rsidR="00A906C9" w:rsidRPr="0039212E">
        <w:rPr>
          <w:rFonts w:ascii="Times New Roman" w:eastAsia="Times New Roman" w:hAnsi="Times New Roman"/>
          <w:sz w:val="27"/>
          <w:szCs w:val="27"/>
          <w:lang w:eastAsia="ru-RU"/>
        </w:rPr>
        <w:t>100</w:t>
      </w: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>%</w:t>
      </w:r>
      <w:r w:rsidR="008A3335" w:rsidRPr="0039212E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  По сравнению с 20</w:t>
      </w:r>
      <w:r w:rsidR="0039212E" w:rsidRPr="0039212E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E64494">
        <w:rPr>
          <w:rFonts w:ascii="Times New Roman" w:eastAsia="Times New Roman" w:hAnsi="Times New Roman"/>
          <w:sz w:val="27"/>
          <w:szCs w:val="27"/>
          <w:lang w:eastAsia="ru-RU"/>
        </w:rPr>
        <w:t xml:space="preserve">3 </w:t>
      </w:r>
      <w:r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годом </w:t>
      </w:r>
      <w:r w:rsidR="00C5731C"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объем расходов </w:t>
      </w:r>
      <w:r w:rsidR="00A40B4C">
        <w:rPr>
          <w:rFonts w:ascii="Times New Roman" w:eastAsia="Times New Roman" w:hAnsi="Times New Roman"/>
          <w:sz w:val="27"/>
          <w:szCs w:val="27"/>
          <w:lang w:eastAsia="ru-RU"/>
        </w:rPr>
        <w:t>увеличен</w:t>
      </w:r>
      <w:r w:rsidR="0039212E"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E1D14" w:rsidRPr="0039212E">
        <w:rPr>
          <w:rFonts w:ascii="Times New Roman" w:eastAsia="Times New Roman" w:hAnsi="Times New Roman"/>
          <w:sz w:val="27"/>
          <w:szCs w:val="27"/>
          <w:lang w:eastAsia="ru-RU"/>
        </w:rPr>
        <w:t xml:space="preserve">на </w:t>
      </w:r>
      <w:r w:rsidR="00E64494">
        <w:rPr>
          <w:rFonts w:ascii="Times New Roman" w:eastAsia="Times New Roman" w:hAnsi="Times New Roman"/>
          <w:sz w:val="27"/>
          <w:szCs w:val="27"/>
          <w:lang w:eastAsia="ru-RU"/>
        </w:rPr>
        <w:t xml:space="preserve">180,0 </w:t>
      </w:r>
      <w:r w:rsidR="00AE1D14" w:rsidRPr="0039212E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</w:p>
    <w:p w:rsidR="00A73EF7" w:rsidRPr="00547173" w:rsidRDefault="00A73EF7" w:rsidP="00A73EF7">
      <w:pPr>
        <w:ind w:firstLine="709"/>
        <w:jc w:val="both"/>
        <w:rPr>
          <w:rFonts w:eastAsia="Times New Roman"/>
          <w:bCs/>
          <w:lang w:eastAsia="ar-SA"/>
        </w:rPr>
      </w:pPr>
      <w:r w:rsidRPr="00A73EF7">
        <w:rPr>
          <w:rFonts w:ascii="Times New Roman" w:eastAsia="Times New Roman" w:hAnsi="Times New Roman"/>
          <w:bCs/>
          <w:sz w:val="27"/>
          <w:szCs w:val="27"/>
          <w:lang w:eastAsia="ar-SA"/>
        </w:rPr>
        <w:t>Порядок заключения соглашений о передаче осуществления части полномочий Ольховского муниципального района Волгоградской области по решению вопросов местного значения органам местного самоуправления сельских поселений в его составе, утвержден решением Ольховской районной Думы</w:t>
      </w:r>
      <w:r w:rsidR="00750FDA">
        <w:rPr>
          <w:rFonts w:ascii="Times New Roman" w:eastAsia="Times New Roman" w:hAnsi="Times New Roman"/>
          <w:bCs/>
          <w:sz w:val="27"/>
          <w:szCs w:val="27"/>
          <w:lang w:eastAsia="ar-SA"/>
        </w:rPr>
        <w:t>.</w:t>
      </w:r>
    </w:p>
    <w:p w:rsidR="00AE7C5E" w:rsidRPr="0039212E" w:rsidRDefault="000D65FB" w:rsidP="00AE7C5E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82419" w:rsidRPr="0039212E">
        <w:rPr>
          <w:rFonts w:ascii="Times New Roman" w:eastAsia="Times New Roman" w:hAnsi="Times New Roman"/>
          <w:sz w:val="27"/>
          <w:szCs w:val="27"/>
          <w:lang w:eastAsia="ru-RU"/>
        </w:rPr>
        <w:t>Главным распорядителем бюджетных средств по данному разделу является  отдел финансового обеспечения Администрации Ольховского муниципального района.</w:t>
      </w:r>
    </w:p>
    <w:p w:rsidR="00C10775" w:rsidRDefault="00C10775" w:rsidP="000D65FB">
      <w:pPr>
        <w:tabs>
          <w:tab w:val="left" w:pos="4563"/>
        </w:tabs>
        <w:ind w:firstLine="567"/>
        <w:jc w:val="center"/>
        <w:rPr>
          <w:rFonts w:ascii="Times New Roman" w:eastAsia="Times New Roman" w:hAnsi="Times New Roman"/>
          <w:b/>
          <w:i/>
          <w:sz w:val="27"/>
          <w:szCs w:val="27"/>
          <w:lang w:eastAsia="ru-RU"/>
        </w:rPr>
      </w:pPr>
    </w:p>
    <w:p w:rsidR="00DA61CF" w:rsidRPr="008F04DA" w:rsidRDefault="00DA61CF" w:rsidP="000D65FB">
      <w:pPr>
        <w:tabs>
          <w:tab w:val="left" w:pos="4563"/>
        </w:tabs>
        <w:ind w:firstLine="567"/>
        <w:jc w:val="center"/>
        <w:rPr>
          <w:rFonts w:ascii="Times New Roman" w:eastAsia="Times New Roman" w:hAnsi="Times New Roman"/>
          <w:b/>
          <w:i/>
          <w:sz w:val="27"/>
          <w:szCs w:val="27"/>
          <w:lang w:eastAsia="ru-RU"/>
        </w:rPr>
      </w:pPr>
      <w:r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Анализ дефицита бюджета</w:t>
      </w:r>
    </w:p>
    <w:p w:rsidR="009D4FB5" w:rsidRDefault="00DA61CF" w:rsidP="00DA61CF">
      <w:pPr>
        <w:ind w:right="-283" w:firstLine="425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A3106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Pr="009E2D97">
        <w:rPr>
          <w:rFonts w:ascii="Times New Roman" w:eastAsia="Times New Roman" w:hAnsi="Times New Roman"/>
          <w:sz w:val="27"/>
          <w:szCs w:val="27"/>
          <w:lang w:eastAsia="ru-RU"/>
        </w:rPr>
        <w:t xml:space="preserve">Первоначальный бюджет муниципального района был утвержден 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с</w:t>
      </w:r>
      <w:r w:rsidR="009E2D97" w:rsidRPr="009E2D9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9E2D97">
        <w:rPr>
          <w:rFonts w:ascii="Times New Roman" w:eastAsia="Times New Roman" w:hAnsi="Times New Roman"/>
          <w:sz w:val="27"/>
          <w:szCs w:val="27"/>
          <w:lang w:eastAsia="ru-RU"/>
        </w:rPr>
        <w:t xml:space="preserve"> дефицит</w:t>
      </w:r>
      <w:r w:rsidR="00DA3C09">
        <w:rPr>
          <w:rFonts w:ascii="Times New Roman" w:eastAsia="Times New Roman" w:hAnsi="Times New Roman"/>
          <w:sz w:val="27"/>
          <w:szCs w:val="27"/>
          <w:lang w:eastAsia="ru-RU"/>
        </w:rPr>
        <w:t xml:space="preserve">ным 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в сумме 5500,0тыс.руб</w:t>
      </w:r>
      <w:r w:rsidRPr="009E2D97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 С учетом последн</w:t>
      </w:r>
      <w:r w:rsidR="006179AF"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их </w:t>
      </w:r>
      <w:r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 поправ</w:t>
      </w:r>
      <w:r w:rsidR="006179AF" w:rsidRPr="00DC1BAC">
        <w:rPr>
          <w:rFonts w:ascii="Times New Roman" w:eastAsia="Times New Roman" w:hAnsi="Times New Roman"/>
          <w:sz w:val="27"/>
          <w:szCs w:val="27"/>
          <w:lang w:eastAsia="ru-RU"/>
        </w:rPr>
        <w:t>ок</w:t>
      </w:r>
      <w:r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 (</w:t>
      </w:r>
      <w:r w:rsidR="00432911" w:rsidRPr="00DC1BAC">
        <w:rPr>
          <w:rFonts w:ascii="Times New Roman" w:eastAsia="Times New Roman" w:hAnsi="Times New Roman"/>
          <w:sz w:val="27"/>
          <w:szCs w:val="27"/>
          <w:lang w:eastAsia="ru-RU"/>
        </w:rPr>
        <w:t>решени</w:t>
      </w:r>
      <w:r w:rsidR="006739A6">
        <w:rPr>
          <w:rFonts w:ascii="Times New Roman" w:eastAsia="Times New Roman" w:hAnsi="Times New Roman"/>
          <w:sz w:val="27"/>
          <w:szCs w:val="27"/>
          <w:lang w:eastAsia="ru-RU"/>
        </w:rPr>
        <w:t>я</w:t>
      </w:r>
      <w:r w:rsidR="00432911"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 Ольховской районной Думы от 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2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7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.12.202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4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г. №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96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/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449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и приказов начальника отдела финансового обеспечения №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76 и 78</w:t>
      </w:r>
      <w:r w:rsidR="009E2D97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 xml:space="preserve">от </w:t>
      </w:r>
      <w:r w:rsidR="009E2D97">
        <w:rPr>
          <w:rStyle w:val="FontStyle15"/>
          <w:rFonts w:ascii="Times New Roman" w:hAnsi="Times New Roman" w:cs="Times New Roman"/>
          <w:b w:val="0"/>
          <w:sz w:val="27"/>
          <w:szCs w:val="27"/>
        </w:rPr>
        <w:t>2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8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.12.202</w:t>
      </w:r>
      <w:r w:rsidR="0048718F">
        <w:rPr>
          <w:rStyle w:val="FontStyle15"/>
          <w:rFonts w:ascii="Times New Roman" w:hAnsi="Times New Roman" w:cs="Times New Roman"/>
          <w:b w:val="0"/>
          <w:sz w:val="27"/>
          <w:szCs w:val="27"/>
        </w:rPr>
        <w:t>4</w:t>
      </w:r>
      <w:r w:rsidR="008C221A" w:rsidRPr="004B6CB6">
        <w:rPr>
          <w:rStyle w:val="FontStyle15"/>
          <w:rFonts w:ascii="Times New Roman" w:hAnsi="Times New Roman" w:cs="Times New Roman"/>
          <w:b w:val="0"/>
          <w:sz w:val="27"/>
          <w:szCs w:val="27"/>
        </w:rPr>
        <w:t>года</w:t>
      </w:r>
      <w:r w:rsidRPr="00DC1BAC">
        <w:rPr>
          <w:rFonts w:ascii="Times New Roman" w:eastAsia="Times New Roman" w:hAnsi="Times New Roman"/>
          <w:sz w:val="27"/>
          <w:szCs w:val="27"/>
          <w:lang w:eastAsia="ru-RU"/>
        </w:rPr>
        <w:t xml:space="preserve">) плановый </w:t>
      </w:r>
      <w:r w:rsidR="00DC1BAC" w:rsidRPr="00DC1BAC">
        <w:rPr>
          <w:rFonts w:ascii="Times New Roman" w:eastAsia="Times New Roman" w:hAnsi="Times New Roman"/>
          <w:sz w:val="27"/>
          <w:szCs w:val="27"/>
          <w:lang w:eastAsia="ru-RU"/>
        </w:rPr>
        <w:t>дефицит</w:t>
      </w:r>
      <w:r w:rsidR="00F73FE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5262D" w:rsidRPr="009D4FB5">
        <w:rPr>
          <w:rFonts w:ascii="Times New Roman" w:eastAsia="Times New Roman" w:hAnsi="Times New Roman"/>
          <w:sz w:val="27"/>
          <w:szCs w:val="27"/>
          <w:lang w:eastAsia="ru-RU"/>
        </w:rPr>
        <w:t xml:space="preserve">составил </w:t>
      </w:r>
      <w:r w:rsidR="009E2D97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353,2</w:t>
      </w:r>
      <w:r w:rsidRPr="009D4FB5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  <w:r w:rsidR="00054E88" w:rsidRPr="009D4FB5">
        <w:rPr>
          <w:rFonts w:ascii="Times New Roman" w:eastAsia="Times New Roman" w:hAnsi="Times New Roman"/>
          <w:sz w:val="27"/>
          <w:szCs w:val="27"/>
          <w:lang w:eastAsia="ru-RU"/>
        </w:rPr>
        <w:t>, за счет остатков средств на счете</w:t>
      </w:r>
      <w:r w:rsidR="00A25832" w:rsidRPr="009D4FB5">
        <w:rPr>
          <w:rFonts w:ascii="Times New Roman" w:eastAsia="Times New Roman" w:hAnsi="Times New Roman"/>
          <w:sz w:val="27"/>
          <w:szCs w:val="27"/>
          <w:lang w:eastAsia="ru-RU"/>
        </w:rPr>
        <w:t xml:space="preserve"> на 01.01.20</w:t>
      </w:r>
      <w:r w:rsidR="00C5262D" w:rsidRPr="009D4FB5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1A5BEE" w:rsidRPr="009D4FB5">
        <w:rPr>
          <w:rFonts w:ascii="Times New Roman" w:eastAsia="Times New Roman" w:hAnsi="Times New Roman"/>
          <w:sz w:val="27"/>
          <w:szCs w:val="27"/>
          <w:lang w:eastAsia="ru-RU"/>
        </w:rPr>
        <w:t xml:space="preserve">г.  </w:t>
      </w:r>
      <w:r w:rsidR="009D4FB5" w:rsidRPr="009D4FB5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2353,2</w:t>
      </w:r>
      <w:r w:rsidR="00A25832" w:rsidRPr="009D4FB5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  <w:r w:rsidR="00FB7970" w:rsidRPr="009D4FB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DA61CF" w:rsidRPr="00FE622F" w:rsidRDefault="00DA61CF" w:rsidP="00DA61CF">
      <w:pPr>
        <w:ind w:right="-283" w:firstLine="425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За </w:t>
      </w:r>
      <w:r w:rsidR="00432911" w:rsidRPr="00794529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 w:rsidR="00C5262D" w:rsidRPr="00794529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432911" w:rsidRPr="00794529">
        <w:rPr>
          <w:rFonts w:ascii="Times New Roman" w:eastAsia="Times New Roman" w:hAnsi="Times New Roman"/>
          <w:sz w:val="27"/>
          <w:szCs w:val="27"/>
          <w:lang w:eastAsia="ru-RU"/>
        </w:rPr>
        <w:t>г</w:t>
      </w:r>
      <w:r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. бюджет </w:t>
      </w:r>
      <w:r w:rsidR="00D30AFF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района </w:t>
      </w:r>
      <w:r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исполнен с </w:t>
      </w:r>
      <w:r w:rsidR="009348C2" w:rsidRPr="00794529">
        <w:rPr>
          <w:rFonts w:ascii="Times New Roman" w:eastAsia="Times New Roman" w:hAnsi="Times New Roman"/>
          <w:sz w:val="27"/>
          <w:szCs w:val="27"/>
          <w:lang w:eastAsia="ru-RU"/>
        </w:rPr>
        <w:t>профицитом</w:t>
      </w:r>
      <w:r w:rsidR="003F3F04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6784,7</w:t>
      </w:r>
      <w:r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тыс.руб.</w:t>
      </w:r>
      <w:r w:rsidR="003C40C4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 Остаток </w:t>
      </w:r>
      <w:r w:rsidR="000A797E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денежных средств </w:t>
      </w:r>
      <w:r w:rsidR="003C40C4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 на счете на 01.01.20</w:t>
      </w:r>
      <w:r w:rsidR="00C5731C" w:rsidRPr="00794529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 xml:space="preserve">5 </w:t>
      </w:r>
      <w:r w:rsidR="003C40C4" w:rsidRPr="00794529">
        <w:rPr>
          <w:rFonts w:ascii="Times New Roman" w:eastAsia="Times New Roman" w:hAnsi="Times New Roman"/>
          <w:sz w:val="27"/>
          <w:szCs w:val="27"/>
          <w:lang w:eastAsia="ru-RU"/>
        </w:rPr>
        <w:t>года в сумме</w:t>
      </w:r>
      <w:r w:rsidR="008C221A" w:rsidRPr="0079452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F15BD" w:rsidRPr="004F15B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7844,5</w:t>
      </w:r>
      <w:r w:rsidR="003C40C4" w:rsidRPr="004F15BD">
        <w:rPr>
          <w:rFonts w:ascii="Times New Roman" w:eastAsia="Times New Roman" w:hAnsi="Times New Roman"/>
          <w:sz w:val="27"/>
          <w:szCs w:val="27"/>
          <w:lang w:eastAsia="ru-RU"/>
        </w:rPr>
        <w:t>тыс.руб</w:t>
      </w:r>
      <w:r w:rsidR="003C40C4" w:rsidRPr="004873A6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1D4B58" w:rsidRPr="004873A6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0A797E" w:rsidRPr="004873A6">
        <w:rPr>
          <w:rFonts w:ascii="Times New Roman" w:eastAsia="Times New Roman" w:hAnsi="Times New Roman"/>
          <w:sz w:val="27"/>
          <w:szCs w:val="27"/>
          <w:lang w:eastAsia="ru-RU"/>
        </w:rPr>
        <w:t xml:space="preserve">  из них </w:t>
      </w:r>
      <w:r w:rsidR="007311A9" w:rsidRPr="004873A6">
        <w:rPr>
          <w:rFonts w:ascii="Times New Roman" w:eastAsia="Times New Roman" w:hAnsi="Times New Roman"/>
          <w:sz w:val="27"/>
          <w:szCs w:val="27"/>
          <w:lang w:eastAsia="ru-RU"/>
        </w:rPr>
        <w:t xml:space="preserve">средства имеющие целевое назначение </w:t>
      </w:r>
      <w:r w:rsidR="00FE622F" w:rsidRPr="004873A6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873A6" w:rsidRPr="004873A6">
        <w:rPr>
          <w:rFonts w:ascii="Times New Roman" w:eastAsia="Times New Roman" w:hAnsi="Times New Roman"/>
          <w:sz w:val="27"/>
          <w:szCs w:val="27"/>
          <w:lang w:eastAsia="ru-RU"/>
        </w:rPr>
        <w:t>4860,657</w:t>
      </w:r>
      <w:r w:rsidR="007311A9" w:rsidRPr="004873A6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  <w:r w:rsidR="004873A6" w:rsidRPr="004873A6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7311A9" w:rsidRPr="004873A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873A6" w:rsidRPr="004873A6">
        <w:rPr>
          <w:rFonts w:ascii="Times New Roman" w:eastAsia="Times New Roman" w:hAnsi="Times New Roman"/>
          <w:sz w:val="27"/>
          <w:szCs w:val="27"/>
          <w:lang w:eastAsia="ru-RU"/>
        </w:rPr>
        <w:t xml:space="preserve">собственных средств района в сумме 22983,804тыс.руб., в том числе средства дорожного фонда 21484,4 тыс,руб. </w:t>
      </w:r>
    </w:p>
    <w:p w:rsidR="00A30A22" w:rsidRPr="00C11EAA" w:rsidRDefault="00A30A22" w:rsidP="001B64AC">
      <w:pPr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1EAA">
        <w:rPr>
          <w:rFonts w:ascii="Times New Roman" w:eastAsia="Times New Roman" w:hAnsi="Times New Roman"/>
          <w:sz w:val="27"/>
          <w:szCs w:val="27"/>
          <w:lang w:eastAsia="ru-RU"/>
        </w:rPr>
        <w:t>Муниципальные гарантии Ольховски</w:t>
      </w:r>
      <w:r w:rsidR="00066572" w:rsidRPr="00C11EAA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P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муниципальны</w:t>
      </w:r>
      <w:r w:rsidR="00066572" w:rsidRPr="00C11EAA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P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 в 20</w:t>
      </w:r>
      <w:r w:rsidR="001D4B58" w:rsidRPr="00C11EAA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году не предоставлял.</w:t>
      </w:r>
    </w:p>
    <w:p w:rsidR="00A30A22" w:rsidRPr="00C11EAA" w:rsidRDefault="00A30A22" w:rsidP="001B64AC">
      <w:pPr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Внутренний муниципальный долг Ольховского муниципального района </w:t>
      </w:r>
      <w:r w:rsidR="009D4E04" w:rsidRPr="00C11EAA">
        <w:rPr>
          <w:rFonts w:ascii="Times New Roman" w:eastAsia="Times New Roman" w:hAnsi="Times New Roman"/>
          <w:sz w:val="27"/>
          <w:szCs w:val="27"/>
          <w:lang w:eastAsia="ru-RU"/>
        </w:rPr>
        <w:t>на  01.01.202</w:t>
      </w:r>
      <w:r w:rsidR="00565021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9D4E04" w:rsidRP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8718F">
        <w:rPr>
          <w:rFonts w:ascii="Times New Roman" w:eastAsia="Times New Roman" w:hAnsi="Times New Roman"/>
          <w:sz w:val="27"/>
          <w:szCs w:val="27"/>
          <w:lang w:eastAsia="ru-RU"/>
        </w:rPr>
        <w:t xml:space="preserve">год </w:t>
      </w:r>
      <w:r w:rsidR="00565021">
        <w:rPr>
          <w:rFonts w:ascii="Times New Roman" w:eastAsia="Times New Roman" w:hAnsi="Times New Roman"/>
          <w:sz w:val="27"/>
          <w:szCs w:val="27"/>
          <w:lang w:eastAsia="ru-RU"/>
        </w:rPr>
        <w:t xml:space="preserve"> и </w:t>
      </w:r>
      <w:r w:rsid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на 01.01.202</w:t>
      </w:r>
      <w:r w:rsidR="00565021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C11EAA">
        <w:rPr>
          <w:rFonts w:ascii="Times New Roman" w:eastAsia="Times New Roman" w:hAnsi="Times New Roman"/>
          <w:sz w:val="27"/>
          <w:szCs w:val="27"/>
          <w:lang w:eastAsia="ru-RU"/>
        </w:rPr>
        <w:t xml:space="preserve"> год отсутствует.</w:t>
      </w:r>
    </w:p>
    <w:p w:rsidR="003338BB" w:rsidRPr="005A72D5" w:rsidRDefault="003338BB" w:rsidP="001B64AC">
      <w:pPr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/>
          <w:sz w:val="27"/>
          <w:szCs w:val="27"/>
          <w:highlight w:val="yellow"/>
          <w:lang w:eastAsia="ru-RU"/>
        </w:rPr>
      </w:pPr>
    </w:p>
    <w:p w:rsidR="001F25B6" w:rsidRDefault="001F25B6" w:rsidP="007072D4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</w:p>
    <w:p w:rsidR="001F25B6" w:rsidRDefault="001F25B6" w:rsidP="007072D4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</w:p>
    <w:p w:rsidR="006B728E" w:rsidRPr="00B06B4D" w:rsidRDefault="006B728E" w:rsidP="007072D4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B06B4D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lastRenderedPageBreak/>
        <w:t>Отчет об исполнении целевых программ</w:t>
      </w:r>
    </w:p>
    <w:p w:rsidR="00932EC7" w:rsidRPr="00B06B4D" w:rsidRDefault="00932EC7" w:rsidP="00932EC7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B06B4D">
        <w:rPr>
          <w:rFonts w:ascii="Times New Roman" w:hAnsi="Times New Roman"/>
          <w:sz w:val="27"/>
          <w:szCs w:val="27"/>
        </w:rPr>
        <w:t>Согласно БК РФ целевые программы предусмотрены в статусе муниципальных программ (статья 179 БК РФ). При этом муниципальные программы утверждаются  Постановлением администрации района. Объем бюджетных ассигнований на реализацию муниципальных</w:t>
      </w:r>
      <w:r w:rsidR="00517154" w:rsidRPr="00B06B4D">
        <w:rPr>
          <w:rFonts w:ascii="Times New Roman" w:hAnsi="Times New Roman"/>
          <w:sz w:val="27"/>
          <w:szCs w:val="27"/>
        </w:rPr>
        <w:t xml:space="preserve"> </w:t>
      </w:r>
      <w:r w:rsidRPr="00B06B4D">
        <w:rPr>
          <w:rFonts w:ascii="Times New Roman" w:hAnsi="Times New Roman"/>
          <w:sz w:val="27"/>
          <w:szCs w:val="27"/>
        </w:rPr>
        <w:t>целевых программ определен решением о бюджете в составе ведомственной структуры расходов бюджета.</w:t>
      </w:r>
    </w:p>
    <w:p w:rsidR="00932EC7" w:rsidRPr="00D074DE" w:rsidRDefault="00932EC7" w:rsidP="00932EC7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B06B4D">
        <w:rPr>
          <w:rFonts w:ascii="Times New Roman" w:hAnsi="Times New Roman"/>
          <w:sz w:val="27"/>
          <w:szCs w:val="27"/>
        </w:rPr>
        <w:t xml:space="preserve">Пунктом 3 статьи 179 БК РФ предусмотрена оценка эффективности реализации муниципальных программ. Порядок проведения указанной оценки и её критерии устанавливаются администрацией муниципального образования. По результатам оценки администрацией может быть принято решение о необходимости прекращения,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 На территории </w:t>
      </w:r>
      <w:r w:rsidR="0012310A" w:rsidRPr="00B06B4D">
        <w:rPr>
          <w:rFonts w:ascii="Times New Roman" w:hAnsi="Times New Roman"/>
          <w:sz w:val="27"/>
          <w:szCs w:val="27"/>
        </w:rPr>
        <w:t xml:space="preserve">Ольховского </w:t>
      </w:r>
      <w:r w:rsidRPr="00B06B4D">
        <w:rPr>
          <w:rFonts w:ascii="Times New Roman" w:hAnsi="Times New Roman"/>
          <w:sz w:val="27"/>
          <w:szCs w:val="27"/>
        </w:rPr>
        <w:t>района действ</w:t>
      </w:r>
      <w:r w:rsidR="0012310A" w:rsidRPr="00B06B4D">
        <w:rPr>
          <w:rFonts w:ascii="Times New Roman" w:hAnsi="Times New Roman"/>
          <w:sz w:val="27"/>
          <w:szCs w:val="27"/>
        </w:rPr>
        <w:t>ует  По</w:t>
      </w:r>
      <w:r w:rsidR="00337ED7" w:rsidRPr="00B06B4D">
        <w:rPr>
          <w:rFonts w:ascii="Times New Roman" w:hAnsi="Times New Roman"/>
          <w:sz w:val="27"/>
          <w:szCs w:val="27"/>
        </w:rPr>
        <w:t xml:space="preserve">рядок разработки, </w:t>
      </w:r>
      <w:r w:rsidR="008A48FD" w:rsidRPr="00B06B4D">
        <w:rPr>
          <w:rFonts w:ascii="Times New Roman" w:hAnsi="Times New Roman"/>
          <w:sz w:val="27"/>
          <w:szCs w:val="27"/>
        </w:rPr>
        <w:t xml:space="preserve">реализации и оценки </w:t>
      </w:r>
      <w:r w:rsidR="0012310A" w:rsidRPr="00B06B4D">
        <w:rPr>
          <w:rFonts w:ascii="Times New Roman" w:hAnsi="Times New Roman"/>
          <w:sz w:val="27"/>
          <w:szCs w:val="27"/>
        </w:rPr>
        <w:t xml:space="preserve">эффективности реализации </w:t>
      </w:r>
      <w:r w:rsidR="008A48FD" w:rsidRPr="00B06B4D">
        <w:rPr>
          <w:rFonts w:ascii="Times New Roman" w:hAnsi="Times New Roman"/>
          <w:sz w:val="27"/>
          <w:szCs w:val="27"/>
        </w:rPr>
        <w:t>муниципальных программ Администрации Ольховского муниципального района  Волгоградской области</w:t>
      </w:r>
      <w:r w:rsidRPr="00B06B4D">
        <w:rPr>
          <w:rFonts w:ascii="Times New Roman" w:hAnsi="Times New Roman"/>
          <w:sz w:val="27"/>
          <w:szCs w:val="27"/>
        </w:rPr>
        <w:t xml:space="preserve"> (утвержден</w:t>
      </w:r>
      <w:r w:rsidR="00EB384C" w:rsidRPr="00B06B4D">
        <w:rPr>
          <w:rFonts w:ascii="Times New Roman" w:hAnsi="Times New Roman"/>
          <w:sz w:val="27"/>
          <w:szCs w:val="27"/>
        </w:rPr>
        <w:t xml:space="preserve">ный </w:t>
      </w:r>
      <w:r w:rsidRPr="00B06B4D">
        <w:rPr>
          <w:rFonts w:ascii="Times New Roman" w:hAnsi="Times New Roman"/>
          <w:sz w:val="27"/>
          <w:szCs w:val="27"/>
        </w:rPr>
        <w:t xml:space="preserve"> Постановлением администрации от </w:t>
      </w:r>
      <w:r w:rsidR="008A48FD" w:rsidRPr="00B06B4D">
        <w:rPr>
          <w:rFonts w:ascii="Times New Roman" w:hAnsi="Times New Roman"/>
          <w:sz w:val="27"/>
          <w:szCs w:val="27"/>
        </w:rPr>
        <w:t>25</w:t>
      </w:r>
      <w:r w:rsidR="0012310A" w:rsidRPr="00B06B4D">
        <w:rPr>
          <w:rFonts w:ascii="Times New Roman" w:hAnsi="Times New Roman"/>
          <w:sz w:val="27"/>
          <w:szCs w:val="27"/>
        </w:rPr>
        <w:t>.</w:t>
      </w:r>
      <w:r w:rsidR="008A48FD" w:rsidRPr="00B06B4D">
        <w:rPr>
          <w:rFonts w:ascii="Times New Roman" w:hAnsi="Times New Roman"/>
          <w:sz w:val="27"/>
          <w:szCs w:val="27"/>
        </w:rPr>
        <w:t>11</w:t>
      </w:r>
      <w:r w:rsidR="0012310A" w:rsidRPr="00B06B4D">
        <w:rPr>
          <w:rFonts w:ascii="Times New Roman" w:hAnsi="Times New Roman"/>
          <w:sz w:val="27"/>
          <w:szCs w:val="27"/>
        </w:rPr>
        <w:t>.201</w:t>
      </w:r>
      <w:r w:rsidR="008A48FD" w:rsidRPr="00B06B4D">
        <w:rPr>
          <w:rFonts w:ascii="Times New Roman" w:hAnsi="Times New Roman"/>
          <w:sz w:val="27"/>
          <w:szCs w:val="27"/>
        </w:rPr>
        <w:t>6</w:t>
      </w:r>
      <w:r w:rsidRPr="00B06B4D">
        <w:rPr>
          <w:rFonts w:ascii="Times New Roman" w:hAnsi="Times New Roman"/>
          <w:sz w:val="27"/>
          <w:szCs w:val="27"/>
        </w:rPr>
        <w:t xml:space="preserve">г. № </w:t>
      </w:r>
      <w:r w:rsidR="008A48FD" w:rsidRPr="00B06B4D">
        <w:rPr>
          <w:rFonts w:ascii="Times New Roman" w:hAnsi="Times New Roman"/>
          <w:sz w:val="27"/>
          <w:szCs w:val="27"/>
        </w:rPr>
        <w:t>702</w:t>
      </w:r>
      <w:r w:rsidRPr="00B06B4D">
        <w:rPr>
          <w:rFonts w:ascii="Times New Roman" w:hAnsi="Times New Roman"/>
          <w:sz w:val="27"/>
          <w:szCs w:val="27"/>
        </w:rPr>
        <w:t>)</w:t>
      </w:r>
      <w:r w:rsidR="002A1BDB" w:rsidRPr="00B06B4D">
        <w:rPr>
          <w:rFonts w:ascii="Times New Roman" w:hAnsi="Times New Roman"/>
          <w:sz w:val="27"/>
          <w:szCs w:val="27"/>
        </w:rPr>
        <w:t>, (далее порядок №702)</w:t>
      </w:r>
      <w:r w:rsidR="008A48FD" w:rsidRPr="00B06B4D">
        <w:rPr>
          <w:rFonts w:ascii="Times New Roman" w:hAnsi="Times New Roman"/>
          <w:sz w:val="27"/>
          <w:szCs w:val="27"/>
        </w:rPr>
        <w:t xml:space="preserve"> и  </w:t>
      </w:r>
      <w:r w:rsidR="008A48FD" w:rsidRPr="00D074DE">
        <w:rPr>
          <w:rFonts w:ascii="Times New Roman" w:hAnsi="Times New Roman"/>
          <w:sz w:val="27"/>
          <w:szCs w:val="27"/>
        </w:rPr>
        <w:t>Положени</w:t>
      </w:r>
      <w:r w:rsidR="00EB384C" w:rsidRPr="00D074DE">
        <w:rPr>
          <w:rFonts w:ascii="Times New Roman" w:hAnsi="Times New Roman"/>
          <w:sz w:val="27"/>
          <w:szCs w:val="27"/>
        </w:rPr>
        <w:t>е</w:t>
      </w:r>
      <w:r w:rsidR="008A48FD" w:rsidRPr="00D074DE">
        <w:rPr>
          <w:rFonts w:ascii="Times New Roman" w:hAnsi="Times New Roman"/>
          <w:sz w:val="27"/>
          <w:szCs w:val="27"/>
        </w:rPr>
        <w:t xml:space="preserve"> о  разработке, утверждения, реализации и оценки эффективности </w:t>
      </w:r>
      <w:r w:rsidR="003503BA" w:rsidRPr="00D074DE">
        <w:rPr>
          <w:rFonts w:ascii="Times New Roman" w:hAnsi="Times New Roman"/>
          <w:sz w:val="27"/>
          <w:szCs w:val="27"/>
        </w:rPr>
        <w:t>ведомственных целевых</w:t>
      </w:r>
      <w:r w:rsidR="008A48FD" w:rsidRPr="00D074DE">
        <w:rPr>
          <w:rFonts w:ascii="Times New Roman" w:hAnsi="Times New Roman"/>
          <w:sz w:val="27"/>
          <w:szCs w:val="27"/>
        </w:rPr>
        <w:t xml:space="preserve"> программ Администрации Ольховского муниципального района  Волгоградской области (утвержден Постановлением администрации от 03.02.2017г. №61</w:t>
      </w:r>
      <w:r w:rsidR="001D5107" w:rsidRPr="00D074DE">
        <w:rPr>
          <w:rFonts w:ascii="Times New Roman" w:hAnsi="Times New Roman"/>
          <w:sz w:val="27"/>
          <w:szCs w:val="27"/>
        </w:rPr>
        <w:t>)</w:t>
      </w:r>
      <w:r w:rsidR="008A48FD" w:rsidRPr="00D074DE">
        <w:rPr>
          <w:rFonts w:ascii="Times New Roman" w:hAnsi="Times New Roman"/>
          <w:sz w:val="27"/>
          <w:szCs w:val="27"/>
        </w:rPr>
        <w:t>.</w:t>
      </w:r>
    </w:p>
    <w:p w:rsidR="00D77C78" w:rsidRPr="00B06B4D" w:rsidRDefault="00D77C78" w:rsidP="00D77C78">
      <w:pPr>
        <w:pStyle w:val="3"/>
        <w:spacing w:after="0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D074DE">
        <w:rPr>
          <w:rFonts w:ascii="Times New Roman" w:hAnsi="Times New Roman"/>
          <w:sz w:val="27"/>
          <w:szCs w:val="27"/>
        </w:rPr>
        <w:t xml:space="preserve">Статьей </w:t>
      </w:r>
      <w:r w:rsidR="000A0694" w:rsidRPr="00D074DE">
        <w:rPr>
          <w:rFonts w:ascii="Times New Roman" w:hAnsi="Times New Roman"/>
          <w:sz w:val="27"/>
          <w:szCs w:val="27"/>
        </w:rPr>
        <w:t>5</w:t>
      </w:r>
      <w:r w:rsidRPr="00D074DE">
        <w:rPr>
          <w:rFonts w:ascii="Times New Roman" w:hAnsi="Times New Roman"/>
          <w:sz w:val="27"/>
          <w:szCs w:val="27"/>
        </w:rPr>
        <w:t xml:space="preserve"> П</w:t>
      </w:r>
      <w:r w:rsidR="000A0694" w:rsidRPr="00D074DE">
        <w:rPr>
          <w:rFonts w:ascii="Times New Roman" w:hAnsi="Times New Roman"/>
          <w:sz w:val="27"/>
          <w:szCs w:val="27"/>
        </w:rPr>
        <w:t>орядка</w:t>
      </w:r>
      <w:r w:rsidR="00DA3C09" w:rsidRPr="00D074DE">
        <w:rPr>
          <w:rFonts w:ascii="Times New Roman" w:hAnsi="Times New Roman"/>
          <w:sz w:val="27"/>
          <w:szCs w:val="27"/>
        </w:rPr>
        <w:t xml:space="preserve"> </w:t>
      </w:r>
      <w:r w:rsidR="005C0A04" w:rsidRPr="00D074DE">
        <w:rPr>
          <w:rFonts w:ascii="Times New Roman" w:hAnsi="Times New Roman"/>
          <w:sz w:val="27"/>
          <w:szCs w:val="27"/>
        </w:rPr>
        <w:t xml:space="preserve">№702 </w:t>
      </w:r>
      <w:r w:rsidRPr="00D074DE">
        <w:rPr>
          <w:rFonts w:ascii="Times New Roman" w:hAnsi="Times New Roman"/>
          <w:sz w:val="27"/>
          <w:szCs w:val="27"/>
        </w:rPr>
        <w:t>определен контроль за ходом</w:t>
      </w:r>
      <w:r w:rsidRPr="00B06B4D">
        <w:rPr>
          <w:rFonts w:ascii="Times New Roman" w:hAnsi="Times New Roman"/>
          <w:sz w:val="27"/>
          <w:szCs w:val="27"/>
        </w:rPr>
        <w:t xml:space="preserve"> реализации муниципальной программы</w:t>
      </w:r>
      <w:r w:rsidR="000A0694" w:rsidRPr="00B06B4D">
        <w:rPr>
          <w:rFonts w:ascii="Times New Roman" w:hAnsi="Times New Roman"/>
          <w:sz w:val="27"/>
          <w:szCs w:val="27"/>
        </w:rPr>
        <w:t>, а т</w:t>
      </w:r>
      <w:r w:rsidRPr="00B06B4D">
        <w:rPr>
          <w:rFonts w:ascii="Times New Roman" w:hAnsi="Times New Roman"/>
          <w:sz w:val="27"/>
          <w:szCs w:val="27"/>
        </w:rPr>
        <w:t>ак</w:t>
      </w:r>
      <w:r w:rsidR="000A0694" w:rsidRPr="00B06B4D">
        <w:rPr>
          <w:rFonts w:ascii="Times New Roman" w:hAnsi="Times New Roman"/>
          <w:sz w:val="27"/>
          <w:szCs w:val="27"/>
        </w:rPr>
        <w:t xml:space="preserve"> же</w:t>
      </w:r>
      <w:r w:rsidRPr="00B06B4D">
        <w:rPr>
          <w:rFonts w:ascii="Times New Roman" w:hAnsi="Times New Roman"/>
          <w:sz w:val="27"/>
          <w:szCs w:val="27"/>
        </w:rPr>
        <w:t xml:space="preserve"> предусмотрены ежеквартальные отчеты о ходе реализации программы</w:t>
      </w:r>
      <w:r w:rsidR="005C0A04" w:rsidRPr="00B06B4D">
        <w:rPr>
          <w:rFonts w:ascii="Times New Roman" w:hAnsi="Times New Roman"/>
          <w:sz w:val="27"/>
          <w:szCs w:val="27"/>
        </w:rPr>
        <w:t>.</w:t>
      </w:r>
      <w:r w:rsidR="0059508D">
        <w:rPr>
          <w:rFonts w:ascii="Times New Roman" w:hAnsi="Times New Roman"/>
          <w:sz w:val="27"/>
          <w:szCs w:val="27"/>
        </w:rPr>
        <w:t xml:space="preserve"> </w:t>
      </w:r>
    </w:p>
    <w:p w:rsidR="00B83D99" w:rsidRPr="00B83D99" w:rsidRDefault="002A1BDB" w:rsidP="00B83D99">
      <w:pPr>
        <w:ind w:firstLine="540"/>
        <w:jc w:val="both"/>
        <w:rPr>
          <w:rFonts w:ascii="Verdana" w:eastAsia="Times New Roman" w:hAnsi="Verdana"/>
          <w:i/>
          <w:sz w:val="27"/>
          <w:szCs w:val="27"/>
          <w:lang w:eastAsia="ru-RU"/>
        </w:rPr>
      </w:pPr>
      <w:r w:rsidRPr="005E25A8">
        <w:rPr>
          <w:rStyle w:val="ae"/>
          <w:rFonts w:ascii="Times New Roman" w:hAnsi="Times New Roman"/>
          <w:sz w:val="27"/>
          <w:szCs w:val="27"/>
        </w:rPr>
        <w:t>В нарушение</w:t>
      </w:r>
      <w:r w:rsidR="0004524B" w:rsidRPr="005E25A8">
        <w:rPr>
          <w:rStyle w:val="ae"/>
          <w:rFonts w:ascii="Times New Roman" w:hAnsi="Times New Roman"/>
          <w:sz w:val="27"/>
          <w:szCs w:val="27"/>
        </w:rPr>
        <w:t xml:space="preserve"> </w:t>
      </w:r>
      <w:r w:rsidRPr="005E25A8">
        <w:rPr>
          <w:rStyle w:val="ae"/>
          <w:rFonts w:ascii="Times New Roman" w:hAnsi="Times New Roman"/>
          <w:sz w:val="27"/>
          <w:szCs w:val="27"/>
        </w:rPr>
        <w:t xml:space="preserve">пункта 5.10 статьи 5 Порядка №702 </w:t>
      </w:r>
      <w:r w:rsidRPr="005E25A8">
        <w:rPr>
          <w:rStyle w:val="ae"/>
          <w:rFonts w:ascii="Times New Roman" w:hAnsi="Times New Roman"/>
          <w:i w:val="0"/>
          <w:sz w:val="27"/>
          <w:szCs w:val="27"/>
        </w:rPr>
        <w:t>е</w:t>
      </w:r>
      <w:r w:rsidRPr="005E25A8">
        <w:rPr>
          <w:rFonts w:ascii="Times New Roman" w:eastAsia="Times New Roman" w:hAnsi="Times New Roman"/>
          <w:i/>
          <w:sz w:val="27"/>
          <w:szCs w:val="27"/>
          <w:lang w:eastAsia="ru-RU"/>
        </w:rPr>
        <w:t>жеквартальные итоги мониторинга хода реализации муниципальных программ не размещены на сайте администрации Ольховского муниципального района Волгоградской области в информационно-телекоммуникационной сети Интернет</w:t>
      </w:r>
      <w:r w:rsidR="0059508D" w:rsidRPr="005E25A8">
        <w:rPr>
          <w:rFonts w:ascii="Times New Roman" w:eastAsia="Times New Roman" w:hAnsi="Times New Roman"/>
          <w:i/>
          <w:sz w:val="27"/>
          <w:szCs w:val="27"/>
          <w:lang w:eastAsia="ru-RU"/>
        </w:rPr>
        <w:t xml:space="preserve"> </w:t>
      </w:r>
      <w:r w:rsidR="00B83D99" w:rsidRPr="00B83D99">
        <w:rPr>
          <w:rFonts w:ascii="Times New Roman" w:eastAsia="Times New Roman" w:hAnsi="Times New Roman"/>
          <w:i/>
          <w:sz w:val="27"/>
          <w:szCs w:val="27"/>
          <w:lang w:eastAsia="ru-RU"/>
        </w:rPr>
        <w:t>(по состоянию на 11.04.2025года).</w:t>
      </w:r>
    </w:p>
    <w:p w:rsidR="002A1BDB" w:rsidRDefault="0059508D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E25A8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</w:t>
      </w:r>
      <w:r w:rsidR="002A1BDB" w:rsidRPr="005E25A8">
        <w:rPr>
          <w:rFonts w:ascii="Times New Roman" w:eastAsia="Times New Roman" w:hAnsi="Times New Roman"/>
          <w:sz w:val="27"/>
          <w:szCs w:val="27"/>
          <w:lang w:eastAsia="ru-RU"/>
        </w:rPr>
        <w:t>пункта 5.12 статьи 5 Порядка №702 годовой доклад о ходе реализации и оценке эффективности реализации муниципальной целевой программы размещен на сайте администрации Ольховского муниципального района Волгоградской обл</w:t>
      </w:r>
      <w:r w:rsidR="00982BD0" w:rsidRPr="005E25A8">
        <w:rPr>
          <w:rFonts w:ascii="Times New Roman" w:eastAsia="Times New Roman" w:hAnsi="Times New Roman"/>
          <w:sz w:val="27"/>
          <w:szCs w:val="27"/>
          <w:lang w:eastAsia="ru-RU"/>
        </w:rPr>
        <w:t>асти в информационном ресурсе (</w:t>
      </w:r>
      <w:r w:rsidR="002A1BDB" w:rsidRPr="005E25A8">
        <w:rPr>
          <w:rFonts w:ascii="Times New Roman" w:eastAsia="Times New Roman" w:hAnsi="Times New Roman"/>
          <w:sz w:val="27"/>
          <w:szCs w:val="27"/>
          <w:lang w:eastAsia="ru-RU"/>
        </w:rPr>
        <w:t xml:space="preserve">по состоянию на </w:t>
      </w:r>
      <w:r w:rsidRPr="005E25A8">
        <w:rPr>
          <w:rFonts w:ascii="Times New Roman" w:eastAsia="Times New Roman" w:hAnsi="Times New Roman"/>
          <w:sz w:val="27"/>
          <w:szCs w:val="27"/>
          <w:lang w:eastAsia="ru-RU"/>
        </w:rPr>
        <w:t>11</w:t>
      </w:r>
      <w:r w:rsidR="002A1BDB" w:rsidRPr="005E25A8">
        <w:rPr>
          <w:rFonts w:ascii="Times New Roman" w:eastAsia="Times New Roman" w:hAnsi="Times New Roman"/>
          <w:sz w:val="27"/>
          <w:szCs w:val="27"/>
          <w:lang w:eastAsia="ru-RU"/>
        </w:rPr>
        <w:t>.04.202</w:t>
      </w:r>
      <w:r w:rsidRPr="005E25A8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2A1BDB" w:rsidRPr="005E25A8">
        <w:rPr>
          <w:rFonts w:ascii="Times New Roman" w:eastAsia="Times New Roman" w:hAnsi="Times New Roman"/>
          <w:sz w:val="27"/>
          <w:szCs w:val="27"/>
          <w:lang w:eastAsia="ru-RU"/>
        </w:rPr>
        <w:t>года).</w:t>
      </w:r>
    </w:p>
    <w:p w:rsidR="001F25B6" w:rsidRDefault="001F25B6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Согласно сводного отчета об исполнении муниципальных программ за 2024 год  проведена оценка эффективности программ, где:</w:t>
      </w:r>
    </w:p>
    <w:p w:rsidR="001F25B6" w:rsidRDefault="001F25B6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- 22 муниципальные программы признаны высоко эффективными,</w:t>
      </w:r>
    </w:p>
    <w:p w:rsidR="001F25B6" w:rsidRDefault="001F25B6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- 5 муниципальных программ признаны  средней эффективными,</w:t>
      </w:r>
    </w:p>
    <w:p w:rsidR="001F25B6" w:rsidRDefault="001F25B6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- 2 программы оценены как удовлетворительно эффективными,</w:t>
      </w:r>
    </w:p>
    <w:p w:rsidR="001F25B6" w:rsidRDefault="001F25B6" w:rsidP="002A1BDB">
      <w:pPr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- 4 программы признаны не эффективными.</w:t>
      </w:r>
    </w:p>
    <w:p w:rsidR="001F25B6" w:rsidRDefault="001F25B6" w:rsidP="002A1BDB">
      <w:pPr>
        <w:tabs>
          <w:tab w:val="left" w:pos="1262"/>
        </w:tabs>
        <w:jc w:val="both"/>
        <w:rPr>
          <w:rFonts w:ascii="Times New Roman" w:hAnsi="Times New Roman"/>
          <w:i/>
          <w:color w:val="000000"/>
          <w:sz w:val="27"/>
          <w:szCs w:val="27"/>
          <w:lang w:eastAsia="ru-RU"/>
        </w:rPr>
      </w:pPr>
    </w:p>
    <w:p w:rsidR="00B45664" w:rsidRPr="00A25227" w:rsidRDefault="00A25227" w:rsidP="002A1BDB">
      <w:pPr>
        <w:tabs>
          <w:tab w:val="left" w:pos="1262"/>
        </w:tabs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7"/>
          <w:szCs w:val="27"/>
          <w:lang w:eastAsia="ru-RU"/>
        </w:rPr>
        <w:t xml:space="preserve">           </w:t>
      </w:r>
      <w:r w:rsidRPr="00A25227">
        <w:rPr>
          <w:rFonts w:ascii="Times New Roman" w:hAnsi="Times New Roman"/>
          <w:i/>
          <w:sz w:val="28"/>
          <w:szCs w:val="28"/>
          <w:lang w:eastAsia="ru-RU"/>
        </w:rPr>
        <w:t>В нарушение пункта 164 Инструкции 191-н в  форму 0503166 «</w:t>
      </w:r>
      <w:r w:rsidRPr="00A25227">
        <w:rPr>
          <w:rFonts w:ascii="Times New Roman" w:hAnsi="Times New Roman"/>
          <w:i/>
          <w:sz w:val="28"/>
          <w:szCs w:val="28"/>
          <w:shd w:val="clear" w:color="auto" w:fill="FFFFFF"/>
        </w:rPr>
        <w:t>Сведения об исполнении мероприятий в рамках целевых программ»  включены не все целевые программы реализованные в ходе исполнения бюджета 2024 года.</w:t>
      </w:r>
    </w:p>
    <w:p w:rsidR="00A25227" w:rsidRDefault="00A25227" w:rsidP="002A1BDB">
      <w:pPr>
        <w:tabs>
          <w:tab w:val="left" w:pos="1262"/>
        </w:tabs>
        <w:jc w:val="both"/>
        <w:rPr>
          <w:rFonts w:ascii="Times New Roman" w:hAnsi="Times New Roman"/>
          <w:i/>
          <w:color w:val="000000"/>
          <w:sz w:val="27"/>
          <w:szCs w:val="27"/>
          <w:lang w:eastAsia="ru-RU"/>
        </w:rPr>
      </w:pPr>
    </w:p>
    <w:p w:rsidR="0004524B" w:rsidRDefault="00193242" w:rsidP="002A1BDB">
      <w:pPr>
        <w:tabs>
          <w:tab w:val="left" w:pos="1262"/>
        </w:tabs>
        <w:jc w:val="both"/>
        <w:rPr>
          <w:rFonts w:ascii="Times New Roman" w:hAnsi="Times New Roman"/>
          <w:i/>
          <w:color w:val="000000"/>
          <w:sz w:val="27"/>
          <w:szCs w:val="27"/>
          <w:lang w:eastAsia="ru-RU"/>
        </w:rPr>
      </w:pPr>
      <w:r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lastRenderedPageBreak/>
        <w:t>Исполнение расход</w:t>
      </w:r>
      <w:r w:rsidR="004F74DB"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 xml:space="preserve">ных обязательств </w:t>
      </w:r>
      <w:r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 xml:space="preserve">в разрезе ведомственных и муниципальных целевых программ </w:t>
      </w:r>
      <w:r w:rsidR="007A6ECA"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 xml:space="preserve">согласно  отчета об исполнении бюджета </w:t>
      </w:r>
      <w:r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>приведено в таблице №</w:t>
      </w:r>
      <w:r w:rsidR="002811D7"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>1</w:t>
      </w:r>
      <w:r w:rsidR="00683D5C"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>2</w:t>
      </w:r>
      <w:r w:rsidRPr="00C21169">
        <w:rPr>
          <w:rFonts w:ascii="Times New Roman" w:hAnsi="Times New Roman"/>
          <w:i/>
          <w:color w:val="000000"/>
          <w:sz w:val="27"/>
          <w:szCs w:val="27"/>
          <w:lang w:eastAsia="ru-RU"/>
        </w:rPr>
        <w:t>:</w:t>
      </w:r>
    </w:p>
    <w:p w:rsidR="006B728E" w:rsidRDefault="0004524B" w:rsidP="002A1BDB">
      <w:pPr>
        <w:tabs>
          <w:tab w:val="left" w:pos="1262"/>
        </w:tabs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i/>
          <w:color w:val="000000"/>
          <w:sz w:val="27"/>
          <w:szCs w:val="27"/>
          <w:lang w:eastAsia="ru-RU"/>
        </w:rPr>
        <w:t xml:space="preserve">                                                                                       </w:t>
      </w:r>
      <w:r w:rsidR="007B79B7" w:rsidRPr="00C2116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Таблица №</w:t>
      </w:r>
      <w:r w:rsidR="002811D7" w:rsidRPr="00C21169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683D5C" w:rsidRPr="00C2116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6B728E" w:rsidRPr="00C21169">
        <w:rPr>
          <w:rFonts w:ascii="Times New Roman" w:hAnsi="Times New Roman"/>
          <w:color w:val="000000"/>
          <w:sz w:val="27"/>
          <w:szCs w:val="27"/>
          <w:lang w:eastAsia="ru-RU"/>
        </w:rPr>
        <w:t>(тыс.руб.)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718"/>
        <w:gridCol w:w="1377"/>
        <w:gridCol w:w="1276"/>
        <w:gridCol w:w="1134"/>
        <w:gridCol w:w="851"/>
      </w:tblGrid>
      <w:tr w:rsidR="00564704" w:rsidRPr="005A72D5" w:rsidTr="00B853CB">
        <w:trPr>
          <w:trHeight w:val="9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C21169" w:rsidRDefault="00564704" w:rsidP="00C91B1D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564704" w:rsidRPr="00C21169" w:rsidRDefault="00564704" w:rsidP="00C91B1D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C21169" w:rsidRDefault="00564704" w:rsidP="00C91B1D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C21169" w:rsidRDefault="00564704" w:rsidP="00F11EC8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564704" w:rsidRPr="00C21169" w:rsidRDefault="00564704" w:rsidP="00F11EC8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C21169" w:rsidRDefault="007A4B63" w:rsidP="00F576D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утвержденные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C21169" w:rsidRDefault="00564704" w:rsidP="00433A2B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20</w:t>
            </w:r>
            <w:r w:rsidR="007A4B63"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433A2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4704" w:rsidRPr="00C21169" w:rsidRDefault="00564704" w:rsidP="00C91B1D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11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Pr="00C21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</w:tr>
      <w:tr w:rsidR="002D3FA9" w:rsidRPr="005A72D5" w:rsidTr="00B853CB">
        <w:trPr>
          <w:trHeight w:val="7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7D774A" w:rsidRDefault="004769FF" w:rsidP="00826C10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D73526" w:rsidRDefault="002D3FA9" w:rsidP="00E25EC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МП «Обеспечение безопасности дорожного движения в Ольховском муниципальном районе на 20</w:t>
            </w:r>
            <w:r w:rsidR="007A4B63"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7A4B63"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2D3FA9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7D774A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6B6E9F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6B6E9F" w:rsidP="00F11EC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64704" w:rsidRPr="005A72D5" w:rsidTr="00B853CB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7D774A" w:rsidRDefault="00F801B6" w:rsidP="00826C10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D73526" w:rsidRDefault="00FB2DFF" w:rsidP="00DB5B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МП «Профилактика правонарушений</w:t>
            </w:r>
            <w:r w:rsidR="007A4B63"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, терроризма и экстремизма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Ольховского муниципального района на 20</w:t>
            </w:r>
            <w:r w:rsidR="007A4B63"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B5B8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7A4B63"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B5B8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FB2DFF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sz w:val="24"/>
                <w:szCs w:val="24"/>
                <w:lang w:eastAsia="ru-RU"/>
              </w:rPr>
              <w:t>0400000</w:t>
            </w:r>
            <w:r w:rsidR="002D3FA9" w:rsidRPr="005C3CA8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7D774A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6B6E9F" w:rsidP="00826C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6B6E9F" w:rsidP="00F11EC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64704" w:rsidRPr="00D73526" w:rsidTr="00B853CB">
        <w:trPr>
          <w:trHeight w:val="7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7D774A" w:rsidRDefault="00CB0090" w:rsidP="002115D0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009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D73526" w:rsidRDefault="00564704" w:rsidP="00E25EC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 «</w:t>
            </w:r>
            <w:r w:rsidR="00355858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</w:t>
            </w: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ожарн</w:t>
            </w:r>
            <w:r w:rsidR="00355858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безопасност</w:t>
            </w:r>
            <w:r w:rsidR="00355858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0452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4B63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образовательных учреждениях</w:t>
            </w: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Ольховского муниципального района на 20</w:t>
            </w:r>
            <w:r w:rsidR="007A4B63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A4B63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564704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0300000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7D774A" w:rsidP="00F11E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CB0090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CB0090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7D774A" w:rsidRPr="00D73526" w:rsidTr="00B853CB">
        <w:trPr>
          <w:trHeight w:val="7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Pr="007D774A" w:rsidRDefault="007D774A" w:rsidP="002115D0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Pr="00D73526" w:rsidRDefault="007D774A" w:rsidP="007D774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МП «Энергосбережение и повышение энергетической эффективности 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Ольховского муниципального района на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D73526">
              <w:rPr>
                <w:rFonts w:ascii="Times New Roman" w:hAnsi="Times New Roman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Pr="005C3CA8" w:rsidRDefault="007D774A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Default="007D774A" w:rsidP="00F11E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Pr="005C3CA8" w:rsidRDefault="006B6E9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554,3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74A" w:rsidRPr="005C3CA8" w:rsidRDefault="006B6E9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55BCB" w:rsidRPr="005A72D5" w:rsidTr="00B853CB">
        <w:trPr>
          <w:trHeight w:val="7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7D774A" w:rsidRDefault="00C55BCB" w:rsidP="00826C10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0C4F37" w:rsidRDefault="00C55BCB" w:rsidP="00E25EC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 «Охрана окружающей среды и рациональное природопользование на территории ОМР ВО на 20</w:t>
            </w:r>
            <w:r w:rsidR="00C27799"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</w:t>
            </w:r>
            <w:r w:rsidR="00C27799"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5C3CA8" w:rsidRDefault="00C55BCB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5C3CA8" w:rsidRDefault="00A501E1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5C3CA8" w:rsidRDefault="00A501E1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BCB" w:rsidRPr="005C3CA8" w:rsidRDefault="00A501E1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64704" w:rsidRPr="005A72D5" w:rsidTr="00B853CB">
        <w:trPr>
          <w:trHeight w:val="7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7D774A" w:rsidRDefault="00F801B6" w:rsidP="00826C10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364AFE" w:rsidRDefault="00FB2DFF" w:rsidP="00E25EC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 «</w:t>
            </w:r>
            <w:r w:rsidR="002D3FA9"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условий </w:t>
            </w:r>
            <w:r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охраны труда в Ольховском районе на 20</w:t>
            </w:r>
            <w:r w:rsidR="003C395A"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</w:t>
            </w:r>
            <w:r w:rsidR="003C395A"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5E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64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FB2DF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0900000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7D774A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64704" w:rsidRPr="005A72D5" w:rsidTr="00B853CB">
        <w:trPr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7D774A" w:rsidRDefault="00F801B6" w:rsidP="00C73931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D73526" w:rsidRDefault="00FB2DFF" w:rsidP="007D774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МП 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E105F5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и совершенствование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гражданской обороны, защиты </w:t>
            </w:r>
            <w:r w:rsidR="00E105F5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населения 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 чрезвычайных ситуаций  природного и техногенного характера </w:t>
            </w:r>
            <w:r w:rsidR="00E105F5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снижение рисков их возникновения 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E105F5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территории Ольховского муниципального района на 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D73526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C40F2A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564704" w:rsidRPr="00D735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FB2DF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0200000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7D774A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6B6E9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6B6E9F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D3FA9" w:rsidRPr="005A72D5" w:rsidTr="00B853CB">
        <w:trPr>
          <w:trHeight w:val="8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7D774A" w:rsidRDefault="00FB3C88" w:rsidP="00A94AD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  <w:r w:rsidR="00A94AD3"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0C4F37" w:rsidRDefault="002D3FA9" w:rsidP="0043441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 «Патриотическое воспитание граждан в Ольховском муниципальном районе 20</w:t>
            </w:r>
            <w:r w:rsidR="004344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</w:t>
            </w:r>
            <w:r w:rsidR="0081575D"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344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8E7CEB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7D774A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A9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FB3C88" w:rsidRPr="000C4F37" w:rsidTr="000C4F37">
        <w:trPr>
          <w:trHeight w:val="2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7D774A" w:rsidRDefault="00FB3C88" w:rsidP="00A94AD3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A94AD3" w:rsidRPr="00A94A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0C4F37" w:rsidRDefault="00FB3C88" w:rsidP="007D774A">
            <w:pPr>
              <w:tabs>
                <w:tab w:val="right" w:pos="4638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«Комплексные меры противодействия злоупотребления наркотиками и их незаконному обороту на территории Ольховского района на 20</w:t>
            </w:r>
            <w:r w:rsidR="000C4F37"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5C3CA8" w:rsidRDefault="00FB3C88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5C3CA8" w:rsidRDefault="007D774A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5C3CA8" w:rsidRDefault="00A94AD3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88" w:rsidRPr="005C3CA8" w:rsidRDefault="00A94AD3" w:rsidP="00E82A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564704" w:rsidRPr="005A72D5" w:rsidTr="00B853CB">
        <w:trPr>
          <w:trHeight w:val="8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7D774A" w:rsidRDefault="00F801B6" w:rsidP="00D864CA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864CA"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BC2E64" w:rsidRDefault="00FB2DFF" w:rsidP="007D774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МП </w:t>
            </w:r>
            <w:r w:rsidR="00564704"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«Развитие молодежной политики на территории Ольховского муниципального района на 20</w:t>
            </w:r>
            <w:r w:rsidR="00BC2E64"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564704"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- 20</w:t>
            </w:r>
            <w:r w:rsidR="00C55BCB"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564704" w:rsidRPr="00BC2E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FB2DFF" w:rsidP="0081575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13000</w:t>
            </w:r>
            <w:r w:rsidR="0081575D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81575D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7D774A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704" w:rsidRPr="005C3CA8" w:rsidRDefault="00A94AD3" w:rsidP="00826C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E3147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147" w:rsidRPr="007D774A" w:rsidRDefault="003E3147" w:rsidP="003E3147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  <w:r w:rsidR="00A94AD3" w:rsidRPr="00A94A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147" w:rsidRPr="000C4F37" w:rsidRDefault="003E3147" w:rsidP="007D774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  «Развитие физической культуры спорта на территории Ольховского муниципального района на 20</w:t>
            </w:r>
            <w:r w:rsidR="000C4F37"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- 202</w:t>
            </w:r>
            <w:r w:rsidR="007D7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147" w:rsidRPr="005C3CA8" w:rsidRDefault="003E3147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147" w:rsidRPr="005C3CA8" w:rsidRDefault="007D774A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147" w:rsidRPr="005C3CA8" w:rsidRDefault="00A94AD3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147" w:rsidRPr="005C3CA8" w:rsidRDefault="00A94AD3" w:rsidP="00E82A7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FB6258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258" w:rsidRPr="007D774A" w:rsidRDefault="00F801B6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258" w:rsidRPr="00D73526" w:rsidRDefault="003431AE" w:rsidP="002773A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35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«Противодействие коррупции в Ольховском муниципальном районе на 20</w:t>
            </w:r>
            <w:r w:rsidR="007A4B63" w:rsidRPr="00D735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773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D735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7A4B63" w:rsidRPr="00D735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773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D735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258" w:rsidRPr="005C3CA8" w:rsidRDefault="003431AE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2100000</w:t>
            </w:r>
            <w:r w:rsidR="002D3FA9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258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258" w:rsidRPr="005C3CA8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258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00A5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7D774A" w:rsidRDefault="003300A5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364AFE" w:rsidRDefault="003300A5" w:rsidP="002773A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4A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«Развитие и поддержка малого и среднего предпринимательства в ОМР на 20</w:t>
            </w:r>
            <w:r w:rsidR="003C395A" w:rsidRPr="00364A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773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364A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3C395A" w:rsidRPr="00364A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773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364A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0537C1" w:rsidP="003C39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22000</w:t>
            </w:r>
            <w:r w:rsidR="003C395A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3C395A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6B6E9F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0A5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395A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395A" w:rsidRPr="007D774A" w:rsidRDefault="003C395A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395A" w:rsidRPr="008B66EB" w:rsidRDefault="003C395A" w:rsidP="007D774A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«Реконструкция и модернизация систем водоснабжения в населенных пунктах Ольховского муниципального района на 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395A" w:rsidRPr="005C3CA8" w:rsidRDefault="003C395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395A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69962,0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395A" w:rsidRPr="005C3CA8" w:rsidRDefault="006B6E9F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39632,6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95A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</w:tr>
      <w:tr w:rsidR="0043699A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99A" w:rsidRPr="007D774A" w:rsidRDefault="0043699A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99A" w:rsidRPr="00FA6D75" w:rsidRDefault="0043699A" w:rsidP="007D774A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«Создание условий</w:t>
            </w:r>
            <w:r w:rsidR="00CE3C4F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для предоставления транспортных услуг населению и организация транспортного обслуживания населения на муниципальных  маршрутах регулярных перевозок</w:t>
            </w:r>
            <w:r w:rsidR="00BE56D0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 регулярным </w:t>
            </w:r>
            <w:r w:rsidR="003300A5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тарифам автомобильным транспортом на территории ОМР ВО на 20</w:t>
            </w:r>
            <w:r w:rsidR="00D73526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300A5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3300A5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99A" w:rsidRPr="005C3CA8" w:rsidRDefault="003300A5" w:rsidP="00D22F8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26000</w:t>
            </w:r>
            <w:r w:rsidR="00D22F8F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D22F8F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99A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99A" w:rsidRPr="005C3CA8" w:rsidRDefault="006B6E9F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3270,6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9A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0537C1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7C1" w:rsidRPr="007D774A" w:rsidRDefault="000537C1" w:rsidP="000537C1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7C1" w:rsidRPr="008B66EB" w:rsidRDefault="000537C1" w:rsidP="007D774A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</w:t>
            </w:r>
            <w:r w:rsidR="008B66EB"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для муниципальных нужд земельных участков на территории </w:t>
            </w: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ОМР ВО на 20</w:t>
            </w:r>
            <w:r w:rsidR="008B66EB"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B66EB"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8B66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г.»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7C1" w:rsidRPr="005C3CA8" w:rsidRDefault="000537C1" w:rsidP="003C39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28000</w:t>
            </w:r>
            <w:r w:rsidR="003C395A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3C395A"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7C1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7C1" w:rsidRPr="005C3CA8" w:rsidRDefault="006B6E9F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7C1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3300A5" w:rsidRPr="00FA6D7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7D774A" w:rsidRDefault="003300A5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FA6D75" w:rsidRDefault="003300A5" w:rsidP="007D774A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«Развитие информационного общества в ОМР на 20</w:t>
            </w:r>
            <w:r w:rsidR="00FA6D75"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FA6D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г.»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3300A5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0A5" w:rsidRPr="005C3CA8" w:rsidRDefault="006B6E9F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384,8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0A5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</w:tr>
      <w:tr w:rsidR="00D22F8F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7D774A" w:rsidRDefault="00D22F8F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  <w:r w:rsidR="00A94AD3"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0C4F37" w:rsidRDefault="00D22F8F" w:rsidP="00C130F8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«Развитие туризма на территории ОМР ВО на период 20</w:t>
            </w:r>
            <w:r w:rsidR="00C130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C130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г.г.</w:t>
            </w:r>
            <w:r w:rsidR="00FB3C88"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D22F8F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F8F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D22F8F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7D774A" w:rsidRDefault="00D22F8F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B8493C" w:rsidRDefault="00D22F8F" w:rsidP="007D774A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«Ремонт зданий и благоустройство прилегающих территорий общеобразовательных учреждений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ОМР 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 период 20</w:t>
            </w:r>
            <w:r w:rsidR="002773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7D7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гг.»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D22F8F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7D774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2F8F" w:rsidRPr="005C3CA8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F8F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</w:tr>
      <w:tr w:rsidR="00CB0090" w:rsidRPr="005A72D5" w:rsidTr="00906655">
        <w:trPr>
          <w:trHeight w:val="6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7D774A" w:rsidRDefault="00CB0090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195B01" w:rsidRDefault="00CB0090" w:rsidP="00CE3C4F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5B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«Комплексное развитие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ОМР ВО</w:t>
            </w:r>
            <w:r w:rsidRPr="00195B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5C3CA8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5C3CA8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5C3CA8" w:rsidRDefault="00CB0090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2243,2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0090" w:rsidRPr="005C3CA8" w:rsidRDefault="00CB0090" w:rsidP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</w:tr>
      <w:tr w:rsidR="0074090B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90B" w:rsidRPr="007D774A" w:rsidRDefault="0074090B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90B" w:rsidRPr="00B8493C" w:rsidRDefault="0074090B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«Обеспечение выплат ежемесячного денежного содержания за классное руководство педагогическим работникам муниципальных общеобразовательных организаций Ольховск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ого муниципального района в 2024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90B" w:rsidRPr="005C3CA8" w:rsidRDefault="0074090B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90B" w:rsidRPr="005C3CA8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18953,6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90B" w:rsidRPr="005C3CA8" w:rsidRDefault="00A94AD3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18953,6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90B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864CA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64CA" w:rsidRPr="007D774A" w:rsidRDefault="00D864CA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64CA" w:rsidRPr="00BC2E64" w:rsidRDefault="00D864CA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E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«Организация питания обучающихся муниципальных общеобразовательных организаций Ольховского муниципального района в 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C2E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C2E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64CA" w:rsidRPr="005C3CA8" w:rsidRDefault="00D864CA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64CA" w:rsidRPr="005C3CA8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16973,0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64CA" w:rsidRPr="005C3CA8" w:rsidRDefault="00A94AD3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16908,2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A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C4F37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F37" w:rsidRPr="00A94AD3" w:rsidRDefault="000C4F37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F37" w:rsidRPr="000C4F37" w:rsidRDefault="000C4F37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«Подготовка кадров для органов местного самоуправления, муниципальных учреждений ОМР на период 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4-2026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F37" w:rsidRPr="005C3CA8" w:rsidRDefault="000C4F37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F37" w:rsidRPr="005C3CA8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F37" w:rsidRPr="005C3CA8" w:rsidRDefault="00CB0090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F37" w:rsidRPr="005C3CA8" w:rsidRDefault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</w:tr>
      <w:tr w:rsidR="00D52D98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D98" w:rsidRPr="00A94AD3" w:rsidRDefault="00D52D98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D98" w:rsidRPr="00B8493C" w:rsidRDefault="00D52D98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«Повышение финансовой грамотности  обучающихся и воспитанников муниципальных образовательных организаций Ольховского муниципального района на 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B41F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849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г.»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D98" w:rsidRPr="005C3CA8" w:rsidRDefault="00D52D98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D98" w:rsidRPr="005C3CA8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D98" w:rsidRPr="005C3CA8" w:rsidRDefault="00A94AD3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D98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</w:tr>
      <w:tr w:rsidR="00C130F8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7D774A" w:rsidRDefault="00A10CBF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B8493C" w:rsidRDefault="009C63CB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«Развитие системы водоотведения Ольховского муниципального района Волгоградской области на 2022-2024годы»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9C63CB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B41FB0" w:rsidP="00F0744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A501E1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0F8" w:rsidRPr="005C3CA8" w:rsidRDefault="00A5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30F8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7D774A" w:rsidRDefault="00A10CBF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B6E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B8493C" w:rsidRDefault="009C63CB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МП «Развитие сельского хозяйства и регулирования рынка сельскохозяйственной продукции, сырья и продовольствия </w:t>
            </w:r>
            <w:r w:rsidR="00285A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Ольховского муниципального района Волгоградской области»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285ADE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6B6E9F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0F8" w:rsidRPr="005C3CA8" w:rsidRDefault="006B6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C130F8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7D774A" w:rsidRDefault="003903CD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B8493C" w:rsidRDefault="00285ADE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</w:t>
            </w:r>
            <w:r w:rsidR="00D639B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«Обеспечение мероприятий по обеспечению деятельности советников директора по воспитанию и  </w:t>
            </w:r>
            <w:r w:rsidR="00D639B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взаимодействию с детскими общественными объединениями в общеобразовательных организациях Ольховского муниципального района в 2022-2024годах»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D639BB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3C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F8" w:rsidRPr="005C3CA8" w:rsidRDefault="00A94AD3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0F8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1FB0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A501E1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«Реализация мероприятий по модернизации школьных систем образования (проведение работ по капитальному ремонту зданий (обособленных помещений, помещений) общеобразовательных организаций ОМР в 2023-2025»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34903,8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A501E1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34841,3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5C3CA8" w:rsidRDefault="00A5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B41FB0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A501E1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«Реконструкция центрального сквера с. Ольховка Ольховского района ВО на 2024-2026годы»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A501E1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5C3CA8" w:rsidRDefault="00A5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1FB0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A94AD3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«Капитальный ремонт административного здания по адресу ул. Комсомольская, д.7, с. Ольховка Ольховского района ВО на 2024-2026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A94AD3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5C3CA8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FB0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CB0090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00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8493C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«Благоустройство территорий образовательного кластера с. Ольховка Ольховского района ВО (школа, детский сад, универсальный спортивный зал) на 2024-2026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CB0090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5C3CA8" w:rsidRDefault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FB0" w:rsidRPr="00B8493C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CB0090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00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2D0E03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 Строительство многофункционального культурно</w:t>
            </w:r>
            <w:r w:rsidR="002D0E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-до</w:t>
            </w:r>
            <w:r w:rsidR="002D0E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гового центра в с. Ольховка Ольховского района ВО»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74090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5C3CA8" w:rsidRDefault="00CB0090" w:rsidP="00C277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5C3CA8" w:rsidRDefault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0090" w:rsidRPr="005A72D5" w:rsidTr="008B364E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7D774A" w:rsidRDefault="00CB0090" w:rsidP="00A94AD3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  <w:r w:rsidR="00A94AD3"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0C4F37" w:rsidRDefault="00CB009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 «Дополнительное образование детей в сфере культуры и искусства на территории Ольховского муниципального района на 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3868,2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90" w:rsidRPr="000C4F37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CB0090" w:rsidRPr="005A72D5" w:rsidTr="008B364E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7D774A" w:rsidRDefault="00CB0090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00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Default="00CB009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3685,7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3409,8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90" w:rsidRPr="000C4F37" w:rsidRDefault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CB0090" w:rsidRPr="005A72D5" w:rsidTr="003E2C86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7D774A" w:rsidRDefault="00CB0090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:rsidR="00CB0090" w:rsidRPr="007D774A" w:rsidRDefault="00CB0090" w:rsidP="00F801B6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B0090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0C4F37" w:rsidRDefault="00CB009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 «Основные направления развития культуры Ольховского муниципального района на 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C4F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F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4519,5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4022,5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90" w:rsidRPr="000C4F37" w:rsidRDefault="00CB00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CB0090" w:rsidRPr="005A72D5" w:rsidTr="003E2C86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7D774A" w:rsidRDefault="00A94AD3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Default="00CB009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Default="00CB009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0090" w:rsidRPr="000C4F37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7743,9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90" w:rsidRPr="000C4F37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B41FB0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A94AD3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4A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«Развитие беспилотных авиационных систем (БАС)»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0C4F37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0C4F37" w:rsidRDefault="00A94AD3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0C4F37" w:rsidRDefault="00A94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1FB0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7D774A" w:rsidRDefault="00A501E1" w:rsidP="001F2636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501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B41FB0">
            <w:pPr>
              <w:tabs>
                <w:tab w:val="right" w:pos="4638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МП «Формирование современной городской среды ОМР на 2024-2026 годы»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0C4F37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Default="00B41FB0" w:rsidP="003818B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FB0" w:rsidRPr="000C4F37" w:rsidRDefault="00A501E1" w:rsidP="00C91B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33340,0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B0" w:rsidRPr="000C4F37" w:rsidRDefault="00A5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4704" w:rsidRPr="005A72D5" w:rsidTr="00B853CB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704" w:rsidRPr="00195B01" w:rsidRDefault="00564704" w:rsidP="001F2636">
            <w:pPr>
              <w:tabs>
                <w:tab w:val="right" w:pos="4638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704" w:rsidRPr="00195B01" w:rsidRDefault="00564704" w:rsidP="001F2636">
            <w:pPr>
              <w:tabs>
                <w:tab w:val="right" w:pos="4638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5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r w:rsidRPr="00195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704" w:rsidRPr="00195B01" w:rsidRDefault="00564704" w:rsidP="003818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704" w:rsidRPr="00195B01" w:rsidRDefault="00B41FB0" w:rsidP="003818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212035,2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704" w:rsidRPr="00195B01" w:rsidRDefault="007F0E3B" w:rsidP="0011507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179063,1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04" w:rsidRPr="00195B01" w:rsidRDefault="007F0E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84,4</w:t>
            </w:r>
          </w:p>
        </w:tc>
      </w:tr>
    </w:tbl>
    <w:p w:rsidR="00742064" w:rsidRPr="00DC02CF" w:rsidRDefault="006B728E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Как видно из таблицы  целевые </w:t>
      </w:r>
      <w:r w:rsidR="00982BD0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программные мероприятия </w:t>
      </w:r>
      <w:r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исполнены на </w:t>
      </w:r>
      <w:r w:rsidR="007F0E3B">
        <w:rPr>
          <w:rFonts w:ascii="Times New Roman" w:hAnsi="Times New Roman"/>
          <w:color w:val="000000"/>
          <w:sz w:val="27"/>
          <w:szCs w:val="27"/>
          <w:lang w:eastAsia="ru-RU"/>
        </w:rPr>
        <w:t>84,4</w:t>
      </w:r>
      <w:r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%. </w:t>
      </w:r>
    </w:p>
    <w:p w:rsidR="00262116" w:rsidRPr="00980E28" w:rsidRDefault="00B45664" w:rsidP="004769FF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</w:t>
      </w:r>
      <w:r w:rsidR="006B728E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Не </w:t>
      </w:r>
      <w:r w:rsidR="00790ACE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все целевые программы </w:t>
      </w:r>
      <w:r w:rsidR="006B728E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исполнение </w:t>
      </w:r>
      <w:r w:rsidR="00790ACE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полном объеме, неисполнение целевых программ </w:t>
      </w:r>
      <w:r w:rsidR="00262116" w:rsidRPr="00DC02CF">
        <w:rPr>
          <w:rFonts w:ascii="Times New Roman" w:hAnsi="Times New Roman"/>
          <w:color w:val="000000"/>
          <w:sz w:val="27"/>
          <w:szCs w:val="27"/>
          <w:lang w:eastAsia="ru-RU"/>
        </w:rPr>
        <w:t>объясняется экономией средств</w:t>
      </w:r>
      <w:r w:rsidR="000452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F1E2B" w:rsidRPr="00DC02CF">
        <w:rPr>
          <w:rFonts w:ascii="Times New Roman" w:hAnsi="Times New Roman"/>
          <w:color w:val="000000"/>
          <w:sz w:val="27"/>
          <w:szCs w:val="27"/>
          <w:lang w:eastAsia="ru-RU"/>
        </w:rPr>
        <w:t>на</w:t>
      </w:r>
      <w:r w:rsidR="000452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F1E2B" w:rsidRPr="00DC02CF">
        <w:rPr>
          <w:rFonts w:ascii="Times New Roman" w:hAnsi="Times New Roman"/>
          <w:color w:val="000000"/>
          <w:sz w:val="27"/>
          <w:szCs w:val="27"/>
          <w:lang w:eastAsia="ru-RU"/>
        </w:rPr>
        <w:t>их финансирование</w:t>
      </w:r>
      <w:r w:rsidR="009969D1" w:rsidRPr="00DC02C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а также </w:t>
      </w:r>
      <w:r w:rsidR="009969D1" w:rsidRPr="00980E28">
        <w:rPr>
          <w:rFonts w:ascii="Times New Roman" w:hAnsi="Times New Roman"/>
          <w:color w:val="000000"/>
          <w:sz w:val="27"/>
          <w:szCs w:val="27"/>
          <w:lang w:eastAsia="ru-RU"/>
        </w:rPr>
        <w:t>излишне запланированным объемом финансирования</w:t>
      </w:r>
      <w:r w:rsidR="00706C4E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мероприятий</w:t>
      </w:r>
      <w:r w:rsidR="00DC02CF" w:rsidRPr="00980E28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62420E" w:rsidRPr="00980E28" w:rsidRDefault="0062420E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4566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Объем программных расходов </w:t>
      </w:r>
      <w:r w:rsidR="004F399B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районного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бюджета составляет </w:t>
      </w:r>
      <w:r w:rsidR="007F0E3B">
        <w:rPr>
          <w:rFonts w:ascii="Times New Roman" w:hAnsi="Times New Roman"/>
          <w:color w:val="000000"/>
          <w:sz w:val="27"/>
          <w:szCs w:val="27"/>
          <w:lang w:eastAsia="ru-RU"/>
        </w:rPr>
        <w:t>27,3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>% от общего объема расходов бюджета</w:t>
      </w:r>
      <w:r w:rsidR="00C6429F" w:rsidRPr="00980E28">
        <w:rPr>
          <w:rFonts w:ascii="Times New Roman" w:hAnsi="Times New Roman"/>
          <w:color w:val="000000"/>
          <w:sz w:val="27"/>
          <w:szCs w:val="27"/>
          <w:lang w:eastAsia="ru-RU"/>
        </w:rPr>
        <w:t>, что является незначите</w:t>
      </w:r>
      <w:r w:rsidR="004F399B" w:rsidRPr="00980E28">
        <w:rPr>
          <w:rFonts w:ascii="Times New Roman" w:hAnsi="Times New Roman"/>
          <w:color w:val="000000"/>
          <w:sz w:val="27"/>
          <w:szCs w:val="27"/>
          <w:lang w:eastAsia="ru-RU"/>
        </w:rPr>
        <w:t>льным объемом расходов бюджета и не в полной мере</w:t>
      </w:r>
      <w:r w:rsidR="00C6429F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соответствует основным направлениям послания Президента РФ, где реализация принципа формирования бюджета на основе программ позволит повысить обоснованность бюджетных ассигнований на этапе их формирования, обеспечит  их большую прозрачность и наличие возможностей для оценки их эффективности.</w:t>
      </w:r>
    </w:p>
    <w:p w:rsidR="00C52A3B" w:rsidRPr="00980E28" w:rsidRDefault="00060D94" w:rsidP="009D7919">
      <w:pPr>
        <w:tabs>
          <w:tab w:val="left" w:pos="1311"/>
        </w:tabs>
        <w:ind w:firstLine="708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Следует отметить, что в район</w:t>
      </w:r>
      <w:r w:rsidR="00706C4E" w:rsidRPr="00980E28">
        <w:rPr>
          <w:rFonts w:ascii="Times New Roman" w:hAnsi="Times New Roman"/>
          <w:color w:val="000000"/>
          <w:sz w:val="27"/>
          <w:szCs w:val="27"/>
          <w:lang w:eastAsia="ru-RU"/>
        </w:rPr>
        <w:t>ом бюджете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20</w:t>
      </w:r>
      <w:r w:rsidR="00216372" w:rsidRPr="00980E2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7F0E3B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году </w:t>
      </w:r>
      <w:r w:rsidR="00AB07F5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действовало </w:t>
      </w:r>
      <w:r w:rsidR="009D49AC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1F25B6"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9D49A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B07F5" w:rsidRPr="00980E28">
        <w:rPr>
          <w:rFonts w:ascii="Times New Roman" w:hAnsi="Times New Roman"/>
          <w:color w:val="000000"/>
          <w:sz w:val="27"/>
          <w:szCs w:val="27"/>
          <w:lang w:eastAsia="ru-RU"/>
        </w:rPr>
        <w:t>муниципальных</w:t>
      </w:r>
      <w:r w:rsidR="00872E8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AB07F5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программ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>на общую сумму</w:t>
      </w:r>
      <w:r w:rsidR="00AB07F5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9D49A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бюджетных </w:t>
      </w:r>
      <w:r w:rsidR="00AB07F5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назначений 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179063,1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>семнадцать</w:t>
      </w:r>
      <w:r w:rsidR="00980E28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процент</w:t>
      </w:r>
      <w:r w:rsidR="00351BC9">
        <w:rPr>
          <w:rFonts w:ascii="Times New Roman" w:hAnsi="Times New Roman"/>
          <w:color w:val="000000"/>
          <w:sz w:val="27"/>
          <w:szCs w:val="27"/>
          <w:lang w:eastAsia="ru-RU"/>
        </w:rPr>
        <w:t>ов</w:t>
      </w:r>
      <w:r w:rsidR="0004524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216372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муниципальных программ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имеет не значительный объем финансирования от </w:t>
      </w:r>
      <w:r w:rsidR="00F85D5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51BC9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до </w:t>
      </w:r>
      <w:r w:rsidR="00F85D5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>4,0</w:t>
      </w:r>
      <w:r w:rsidR="00F85D5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>тыс.руб. (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>6</w:t>
      </w:r>
      <w:r w:rsidR="009D49A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>программ</w:t>
      </w:r>
      <w:r w:rsidR="00D4172E"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16793F">
        <w:rPr>
          <w:rFonts w:ascii="Times New Roman" w:hAnsi="Times New Roman"/>
          <w:color w:val="000000"/>
          <w:sz w:val="27"/>
          <w:szCs w:val="27"/>
          <w:lang w:eastAsia="ru-RU"/>
        </w:rPr>
        <w:t>73,2</w:t>
      </w:r>
      <w:r w:rsidR="00D4172E" w:rsidRPr="00980E2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Pr="00980E2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). </w:t>
      </w:r>
    </w:p>
    <w:p w:rsidR="00A04E19" w:rsidRDefault="00A04E19" w:rsidP="009E21E1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</w:p>
    <w:p w:rsidR="009E21E1" w:rsidRPr="00980E28" w:rsidRDefault="009E21E1" w:rsidP="009E21E1">
      <w:pPr>
        <w:jc w:val="center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980E28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 xml:space="preserve">Дебиторская задолженность  </w:t>
      </w:r>
    </w:p>
    <w:p w:rsidR="002448C7" w:rsidRDefault="00A17C58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37BB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Дебиторская задолженность </w:t>
      </w: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>района по главным распорядителям бюджетных средств по состоянию на 01.01. 20</w:t>
      </w:r>
      <w:r w:rsidR="003C476A" w:rsidRPr="005B556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 </w:t>
      </w: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 составляет  </w:t>
      </w:r>
      <w:r w:rsidR="008E301D" w:rsidRPr="005B556B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5B556B" w:rsidRPr="005B556B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>33394,9</w:t>
      </w: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  По сравнению с началом 20</w:t>
      </w:r>
      <w:r w:rsidR="00C8685D" w:rsidRPr="005B556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 произош</w:t>
      </w:r>
      <w:r w:rsidR="005B556B"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ло снижение </w:t>
      </w:r>
      <w:r w:rsidR="0004524B"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дебиторской  заложенности на 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14150,1 </w:t>
      </w:r>
      <w:r w:rsidR="00BA2E9C" w:rsidRPr="005B556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A2E9C"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или</w:t>
      </w:r>
      <w:r w:rsidR="0004524B"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C8685D" w:rsidRPr="005B556B">
        <w:rPr>
          <w:rFonts w:ascii="Times New Roman" w:hAnsi="Times New Roman"/>
          <w:color w:val="000000"/>
          <w:sz w:val="27"/>
          <w:szCs w:val="27"/>
          <w:lang w:eastAsia="ru-RU"/>
        </w:rPr>
        <w:t>на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7C48FC">
        <w:rPr>
          <w:rFonts w:ascii="Times New Roman" w:hAnsi="Times New Roman"/>
          <w:color w:val="000000"/>
          <w:sz w:val="27"/>
          <w:szCs w:val="27"/>
          <w:lang w:eastAsia="ru-RU"/>
        </w:rPr>
        <w:t>1</w:t>
      </w:r>
      <w:r w:rsidR="003C0154">
        <w:rPr>
          <w:rFonts w:ascii="Times New Roman" w:hAnsi="Times New Roman"/>
          <w:color w:val="000000"/>
          <w:sz w:val="27"/>
          <w:szCs w:val="27"/>
          <w:lang w:eastAsia="ru-RU"/>
        </w:rPr>
        <w:t>,2</w:t>
      </w:r>
      <w:r w:rsidR="00C8685D" w:rsidRPr="00672D4D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Pr="00672D4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444B4C" w:rsidRPr="00672D4D" w:rsidRDefault="00DB51DC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72D4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Дебиторская задолженность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сокращена</w:t>
      </w:r>
      <w:r w:rsidRPr="00672D4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ГРБС района (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образованию  на 1,7%  и </w:t>
      </w:r>
      <w:r w:rsidR="0087318C" w:rsidRPr="00672D4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</w:t>
      </w:r>
      <w:r w:rsidR="00672D4D" w:rsidRPr="00672D4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Администрации на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1,2</w:t>
      </w:r>
      <w:r w:rsidR="00672D4D" w:rsidRPr="00672D4D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0700A0" w:rsidRPr="00672D4D">
        <w:rPr>
          <w:rFonts w:ascii="Times New Roman" w:hAnsi="Times New Roman"/>
          <w:color w:val="000000"/>
          <w:sz w:val="27"/>
          <w:szCs w:val="27"/>
          <w:lang w:eastAsia="ru-RU"/>
        </w:rPr>
        <w:t>).</w:t>
      </w:r>
    </w:p>
    <w:p w:rsidR="00325C91" w:rsidRPr="004A29AB" w:rsidRDefault="00325C91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Основная сумма дебиторской задолженности сложилась по </w:t>
      </w:r>
      <w:r w:rsidR="00BA2E9C" w:rsidRPr="005B556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ГРБС </w:t>
      </w: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>Ольховского муниципального района по следующим расчетам:</w:t>
      </w:r>
    </w:p>
    <w:p w:rsidR="00A17C58" w:rsidRPr="004A29AB" w:rsidRDefault="00325C91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по </w:t>
      </w:r>
      <w:r w:rsidR="00366E1F" w:rsidRPr="004A29AB">
        <w:rPr>
          <w:rFonts w:ascii="Times New Roman" w:hAnsi="Times New Roman"/>
          <w:color w:val="000000"/>
          <w:sz w:val="27"/>
          <w:szCs w:val="27"/>
          <w:lang w:eastAsia="ru-RU"/>
        </w:rPr>
        <w:t>расчетам по</w:t>
      </w:r>
      <w:r w:rsidR="0004524B"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>доход</w:t>
      </w:r>
      <w:r w:rsidR="00366E1F" w:rsidRPr="004A29AB">
        <w:rPr>
          <w:rFonts w:ascii="Times New Roman" w:hAnsi="Times New Roman"/>
          <w:color w:val="000000"/>
          <w:sz w:val="27"/>
          <w:szCs w:val="27"/>
          <w:lang w:eastAsia="ru-RU"/>
        </w:rPr>
        <w:t>ам</w:t>
      </w: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5B556B" w:rsidRPr="004A29AB">
        <w:rPr>
          <w:rFonts w:ascii="Times New Roman" w:hAnsi="Times New Roman"/>
          <w:color w:val="000000"/>
          <w:sz w:val="27"/>
          <w:szCs w:val="27"/>
          <w:lang w:eastAsia="ru-RU"/>
        </w:rPr>
        <w:t>10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62960,9</w:t>
      </w: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</w:p>
    <w:p w:rsidR="00B1762B" w:rsidRDefault="00B1762B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448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расчеты по ущербу имущества – </w:t>
      </w:r>
      <w:r w:rsidR="002448C7" w:rsidRPr="002448C7">
        <w:rPr>
          <w:rFonts w:ascii="Times New Roman" w:hAnsi="Times New Roman"/>
          <w:color w:val="000000"/>
          <w:sz w:val="27"/>
          <w:szCs w:val="27"/>
          <w:lang w:eastAsia="ru-RU"/>
        </w:rPr>
        <w:t>81,7</w:t>
      </w:r>
      <w:r w:rsidRPr="002448C7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</w:p>
    <w:p w:rsidR="002448C7" w:rsidRPr="002448C7" w:rsidRDefault="002448C7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с расчетами по подотчетным лицам – 2,5 тыс.руб., </w:t>
      </w:r>
    </w:p>
    <w:p w:rsidR="00B1762B" w:rsidRPr="004A29AB" w:rsidRDefault="00B1762B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448C7">
        <w:rPr>
          <w:rFonts w:ascii="Times New Roman" w:hAnsi="Times New Roman"/>
          <w:sz w:val="27"/>
          <w:szCs w:val="27"/>
          <w:lang w:eastAsia="ru-RU"/>
        </w:rPr>
        <w:t xml:space="preserve">- </w:t>
      </w:r>
      <w:r w:rsidR="004A29AB" w:rsidRPr="002448C7">
        <w:rPr>
          <w:rFonts w:ascii="Times New Roman" w:hAnsi="Times New Roman"/>
          <w:sz w:val="27"/>
          <w:szCs w:val="27"/>
          <w:shd w:val="clear" w:color="auto" w:fill="FFFFFF"/>
        </w:rPr>
        <w:t>Расчеты по принятым обязательствам</w:t>
      </w:r>
      <w:r w:rsidRPr="002448C7">
        <w:rPr>
          <w:rFonts w:ascii="Times New Roman" w:hAnsi="Times New Roman"/>
          <w:sz w:val="27"/>
          <w:szCs w:val="27"/>
          <w:lang w:eastAsia="ru-RU"/>
        </w:rPr>
        <w:t xml:space="preserve">– </w:t>
      </w:r>
      <w:r w:rsidR="002448C7" w:rsidRPr="002448C7">
        <w:rPr>
          <w:rFonts w:ascii="Times New Roman" w:hAnsi="Times New Roman"/>
          <w:sz w:val="27"/>
          <w:szCs w:val="27"/>
          <w:lang w:eastAsia="ru-RU"/>
        </w:rPr>
        <w:t>5,2</w:t>
      </w:r>
      <w:r w:rsidRPr="002448C7">
        <w:rPr>
          <w:rFonts w:ascii="Times New Roman" w:hAnsi="Times New Roman"/>
          <w:sz w:val="27"/>
          <w:szCs w:val="27"/>
          <w:lang w:eastAsia="ru-RU"/>
        </w:rPr>
        <w:t>тыс.руб</w:t>
      </w:r>
      <w:r w:rsidRPr="002448C7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366E1F" w:rsidRPr="002448C7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</w:p>
    <w:p w:rsidR="00366E1F" w:rsidRPr="004A29AB" w:rsidRDefault="00366E1F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по выданным авансам </w:t>
      </w:r>
      <w:r w:rsidR="0054224C" w:rsidRPr="004A29AB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70344,6</w:t>
      </w:r>
      <w:r w:rsidR="0054224C" w:rsidRPr="004A29AB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0C7FCE" w:rsidRPr="004A29AB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</w:p>
    <w:p w:rsidR="00DB51DC" w:rsidRPr="004A29AB" w:rsidRDefault="00A17C58" w:rsidP="00A17C58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Просроченная дебиторская  задолженность на 01.01.20</w:t>
      </w:r>
      <w:r w:rsidR="00C8685D" w:rsidRPr="004A29AB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Pr="004A29A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 </w:t>
      </w:r>
      <w:r w:rsidR="00663C3A" w:rsidRPr="004A29AB">
        <w:rPr>
          <w:rFonts w:ascii="Times New Roman" w:hAnsi="Times New Roman"/>
          <w:color w:val="000000"/>
          <w:sz w:val="27"/>
          <w:szCs w:val="27"/>
          <w:lang w:eastAsia="ru-RU"/>
        </w:rPr>
        <w:t>отсутствует</w:t>
      </w:r>
      <w:r w:rsidR="00C8685D" w:rsidRPr="004A29AB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A25227" w:rsidRDefault="00A25227" w:rsidP="00D7074C">
      <w:pPr>
        <w:tabs>
          <w:tab w:val="left" w:pos="855"/>
        </w:tabs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B728E" w:rsidRPr="00D95E45" w:rsidRDefault="006B728E" w:rsidP="00D7074C">
      <w:pPr>
        <w:tabs>
          <w:tab w:val="left" w:pos="855"/>
        </w:tabs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D95E45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Кредиторская задолженность  </w:t>
      </w:r>
    </w:p>
    <w:p w:rsidR="00D3121B" w:rsidRPr="001B7697" w:rsidRDefault="006B728E" w:rsidP="0072059A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Кредиторская задолженность</w:t>
      </w:r>
      <w:r w:rsidR="0072059A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района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главным распорядителям бюджетных средств по состоянию на 01.01. 20</w:t>
      </w:r>
      <w:r w:rsidR="005A0F03" w:rsidRPr="00D95E4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5 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 составляет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58921,5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тыс. руб.</w:t>
      </w:r>
      <w:r w:rsidR="00D3121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сравнению с </w:t>
      </w:r>
      <w:r w:rsidR="00D9718B" w:rsidRPr="00D95E45">
        <w:rPr>
          <w:rFonts w:ascii="Times New Roman" w:hAnsi="Times New Roman"/>
          <w:color w:val="000000"/>
          <w:sz w:val="27"/>
          <w:szCs w:val="27"/>
          <w:lang w:eastAsia="ru-RU"/>
        </w:rPr>
        <w:t>началом 20</w:t>
      </w:r>
      <w:r w:rsidR="00E60361" w:rsidRPr="00D95E45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D9718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года </w:t>
      </w:r>
      <w:r w:rsidR="00D3121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произошёл </w:t>
      </w:r>
      <w:r w:rsidR="005A0F03" w:rsidRPr="00D95E45">
        <w:rPr>
          <w:rFonts w:ascii="Times New Roman" w:hAnsi="Times New Roman"/>
          <w:color w:val="000000"/>
          <w:sz w:val="27"/>
          <w:szCs w:val="27"/>
          <w:lang w:eastAsia="ru-RU"/>
        </w:rPr>
        <w:t>рост</w:t>
      </w:r>
      <w:r w:rsidR="00D3121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кредиторской за</w:t>
      </w:r>
      <w:r w:rsidR="003252AC" w:rsidRPr="00D95E45">
        <w:rPr>
          <w:rFonts w:ascii="Times New Roman" w:hAnsi="Times New Roman"/>
          <w:color w:val="000000"/>
          <w:sz w:val="27"/>
          <w:szCs w:val="27"/>
          <w:lang w:eastAsia="ru-RU"/>
        </w:rPr>
        <w:t>до</w:t>
      </w:r>
      <w:r w:rsidR="00D3121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лженности на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25225,0 </w:t>
      </w:r>
      <w:r w:rsidR="00D3121B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или </w:t>
      </w:r>
      <w:r w:rsidR="00D95E45" w:rsidRPr="00D95E45">
        <w:rPr>
          <w:rFonts w:ascii="Times New Roman" w:hAnsi="Times New Roman"/>
          <w:color w:val="000000"/>
          <w:sz w:val="27"/>
          <w:szCs w:val="27"/>
          <w:lang w:eastAsia="ru-RU"/>
        </w:rPr>
        <w:t>на 1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74,9</w:t>
      </w:r>
      <w:r w:rsidR="00D95E45" w:rsidRPr="001B7697">
        <w:rPr>
          <w:rFonts w:ascii="Times New Roman" w:hAnsi="Times New Roman"/>
          <w:color w:val="000000"/>
          <w:sz w:val="27"/>
          <w:szCs w:val="27"/>
          <w:lang w:eastAsia="ru-RU"/>
        </w:rPr>
        <w:t>%</w:t>
      </w:r>
      <w:r w:rsidR="00D3121B" w:rsidRPr="001B76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</w:t>
      </w:r>
      <w:r w:rsidR="005A0F03" w:rsidRPr="001B7697">
        <w:rPr>
          <w:rFonts w:ascii="Times New Roman" w:hAnsi="Times New Roman"/>
          <w:color w:val="000000"/>
          <w:sz w:val="27"/>
          <w:szCs w:val="27"/>
          <w:lang w:eastAsia="ru-RU"/>
        </w:rPr>
        <w:t>Кредиторская задолженность увеличилась по ГРБС района (</w:t>
      </w:r>
      <w:r w:rsidR="0045660A" w:rsidRPr="001B76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администрация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4,4 раза) </w:t>
      </w:r>
      <w:r w:rsidR="001B76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 снижение  (по отделу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образования на 2,5%, по  финансовому органу на 74,6% , по отделу к</w:t>
      </w:r>
      <w:r w:rsidR="001B769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ультуры и спорта на </w:t>
      </w:r>
      <w:r w:rsidR="002448C7">
        <w:rPr>
          <w:rFonts w:ascii="Times New Roman" w:hAnsi="Times New Roman"/>
          <w:color w:val="000000"/>
          <w:sz w:val="27"/>
          <w:szCs w:val="27"/>
          <w:lang w:eastAsia="ru-RU"/>
        </w:rPr>
        <w:t>100%, по КСО на 100%</w:t>
      </w:r>
      <w:r w:rsidR="001B7697">
        <w:rPr>
          <w:rFonts w:ascii="Times New Roman" w:hAnsi="Times New Roman"/>
          <w:color w:val="000000"/>
          <w:sz w:val="27"/>
          <w:szCs w:val="27"/>
          <w:lang w:eastAsia="ru-RU"/>
        </w:rPr>
        <w:t>)</w:t>
      </w:r>
      <w:r w:rsidR="005A0F03" w:rsidRPr="001B7697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9D77A4" w:rsidRPr="00D95E45" w:rsidRDefault="009D77A4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Основная сумма </w:t>
      </w:r>
      <w:r w:rsidR="00685784" w:rsidRPr="00D95E45">
        <w:rPr>
          <w:rFonts w:ascii="Times New Roman" w:hAnsi="Times New Roman"/>
          <w:color w:val="000000"/>
          <w:sz w:val="27"/>
          <w:szCs w:val="27"/>
          <w:lang w:eastAsia="ru-RU"/>
        </w:rPr>
        <w:t>кредиторской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задолженности сложилась по </w:t>
      </w:r>
      <w:r w:rsidR="008E17A3" w:rsidRPr="00D95E45">
        <w:rPr>
          <w:rFonts w:ascii="Times New Roman" w:hAnsi="Times New Roman"/>
          <w:color w:val="000000"/>
          <w:sz w:val="27"/>
          <w:szCs w:val="27"/>
          <w:lang w:eastAsia="ru-RU"/>
        </w:rPr>
        <w:t>ГРБС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следующим расчетам:</w:t>
      </w:r>
    </w:p>
    <w:p w:rsidR="009D77A4" w:rsidRPr="00D95E45" w:rsidRDefault="009D77A4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по </w:t>
      </w:r>
      <w:r w:rsidR="00CE3306" w:rsidRPr="002C10A8">
        <w:rPr>
          <w:rFonts w:ascii="Times New Roman" w:hAnsi="Times New Roman"/>
          <w:color w:val="000000"/>
          <w:sz w:val="27"/>
          <w:szCs w:val="27"/>
          <w:lang w:eastAsia="ru-RU"/>
        </w:rPr>
        <w:t>принятым обязательствам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</w:t>
      </w:r>
      <w:r w:rsidR="002C10A8" w:rsidRPr="002C10A8">
        <w:rPr>
          <w:rFonts w:ascii="Times New Roman" w:hAnsi="Times New Roman"/>
          <w:color w:val="000000"/>
          <w:sz w:val="27"/>
          <w:szCs w:val="27"/>
          <w:lang w:eastAsia="ru-RU"/>
        </w:rPr>
        <w:t>18952,4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</w:p>
    <w:p w:rsidR="009D77A4" w:rsidRPr="00D95E45" w:rsidRDefault="009D77A4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CE3306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расчеты </w:t>
      </w:r>
      <w:r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по </w:t>
      </w:r>
      <w:r w:rsidR="00CE3306" w:rsidRPr="00D95E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доходам </w:t>
      </w:r>
      <w:r w:rsidR="00B22276" w:rsidRPr="00D95E45">
        <w:rPr>
          <w:rFonts w:ascii="Times New Roman" w:hAnsi="Times New Roman"/>
          <w:color w:val="000000"/>
          <w:sz w:val="27"/>
          <w:szCs w:val="27"/>
          <w:lang w:eastAsia="ru-RU"/>
        </w:rPr>
        <w:t>–</w:t>
      </w:r>
      <w:r w:rsidR="002C10A8">
        <w:rPr>
          <w:rFonts w:ascii="Times New Roman" w:hAnsi="Times New Roman"/>
          <w:color w:val="000000"/>
          <w:sz w:val="27"/>
          <w:szCs w:val="27"/>
          <w:lang w:eastAsia="ru-RU"/>
        </w:rPr>
        <w:t>15043,6</w:t>
      </w:r>
      <w:r w:rsidR="00B22276" w:rsidRPr="00D95E45">
        <w:rPr>
          <w:rFonts w:ascii="Times New Roman" w:hAnsi="Times New Roman"/>
          <w:color w:val="000000"/>
          <w:sz w:val="27"/>
          <w:szCs w:val="27"/>
          <w:lang w:eastAsia="ru-RU"/>
        </w:rPr>
        <w:t>тыс.руб.,</w:t>
      </w:r>
    </w:p>
    <w:p w:rsidR="00B22276" w:rsidRPr="002C10A8" w:rsidRDefault="00B22276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по </w:t>
      </w:r>
      <w:r w:rsidR="001D61AE" w:rsidRPr="002C10A8">
        <w:rPr>
          <w:rFonts w:ascii="Times New Roman" w:hAnsi="Times New Roman"/>
          <w:color w:val="000000"/>
          <w:sz w:val="27"/>
          <w:szCs w:val="27"/>
          <w:lang w:eastAsia="ru-RU"/>
        </w:rPr>
        <w:t>платежам в бюджет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136D51" w:rsidRPr="002C10A8">
        <w:rPr>
          <w:rFonts w:ascii="Times New Roman" w:hAnsi="Times New Roman"/>
          <w:color w:val="000000"/>
          <w:sz w:val="27"/>
          <w:szCs w:val="27"/>
          <w:lang w:eastAsia="ru-RU"/>
        </w:rPr>
        <w:t>24</w:t>
      </w:r>
      <w:r w:rsidR="002C10A8" w:rsidRPr="002C10A8">
        <w:rPr>
          <w:rFonts w:ascii="Times New Roman" w:hAnsi="Times New Roman"/>
          <w:color w:val="000000"/>
          <w:sz w:val="27"/>
          <w:szCs w:val="27"/>
          <w:lang w:eastAsia="ru-RU"/>
        </w:rPr>
        <w:t>924,0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7164A5" w:rsidRPr="002C10A8" w:rsidRDefault="007164A5" w:rsidP="007164A5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расчеты по ущербу имущества – </w:t>
      </w:r>
      <w:r w:rsidR="002C10A8" w:rsidRPr="002C10A8">
        <w:rPr>
          <w:rFonts w:ascii="Times New Roman" w:hAnsi="Times New Roman"/>
          <w:color w:val="000000"/>
          <w:sz w:val="27"/>
          <w:szCs w:val="27"/>
          <w:lang w:eastAsia="ru-RU"/>
        </w:rPr>
        <w:t>1,3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>тыс.руб.;</w:t>
      </w:r>
    </w:p>
    <w:p w:rsidR="00B22276" w:rsidRPr="00A814E8" w:rsidRDefault="00B22276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BE5DB3"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 прочим расчетам с кредиторами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</w:t>
      </w:r>
      <w:r w:rsidR="002C10A8" w:rsidRPr="002C10A8">
        <w:rPr>
          <w:rFonts w:ascii="Times New Roman" w:hAnsi="Times New Roman"/>
          <w:color w:val="000000"/>
          <w:sz w:val="27"/>
          <w:szCs w:val="27"/>
          <w:lang w:eastAsia="ru-RU"/>
        </w:rPr>
        <w:t>0,2</w:t>
      </w:r>
      <w:r w:rsidRPr="002C10A8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C24E73" w:rsidRPr="00A814E8" w:rsidRDefault="00C24E73" w:rsidP="00646286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814E8">
        <w:rPr>
          <w:rFonts w:ascii="Times New Roman" w:hAnsi="Times New Roman"/>
          <w:color w:val="000000"/>
          <w:sz w:val="27"/>
          <w:szCs w:val="27"/>
          <w:lang w:eastAsia="ru-RU"/>
        </w:rPr>
        <w:t>Просроченная кредиторская задолженность на 01.01.20</w:t>
      </w:r>
      <w:r w:rsidR="00BD12F3" w:rsidRPr="00A814E8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2C10A8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Pr="00A814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 </w:t>
      </w:r>
      <w:r w:rsidR="00CA0728" w:rsidRPr="00A814E8">
        <w:rPr>
          <w:rFonts w:ascii="Times New Roman" w:hAnsi="Times New Roman"/>
          <w:color w:val="000000"/>
          <w:sz w:val="27"/>
          <w:szCs w:val="27"/>
          <w:lang w:eastAsia="ru-RU"/>
        </w:rPr>
        <w:t>отсутствует</w:t>
      </w:r>
      <w:r w:rsidR="00C8171B" w:rsidRPr="00A814E8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FB1B58" w:rsidRPr="001848C1" w:rsidRDefault="00FB1B58" w:rsidP="00646286">
      <w:pPr>
        <w:ind w:firstLine="567"/>
        <w:rPr>
          <w:rFonts w:ascii="Times New Roman" w:hAnsi="Times New Roman"/>
          <w:color w:val="000000"/>
          <w:sz w:val="27"/>
          <w:szCs w:val="27"/>
          <w:highlight w:val="yellow"/>
          <w:lang w:eastAsia="ru-RU"/>
        </w:rPr>
      </w:pPr>
    </w:p>
    <w:p w:rsidR="003E5F7A" w:rsidRDefault="008C46FA" w:rsidP="008C46FA">
      <w:pPr>
        <w:ind w:firstLine="708"/>
        <w:jc w:val="center"/>
        <w:rPr>
          <w:rFonts w:ascii="Times New Roman" w:eastAsia="Times New Roman" w:hAnsi="Times New Roman"/>
          <w:b/>
          <w:i/>
          <w:sz w:val="27"/>
          <w:szCs w:val="27"/>
          <w:lang w:eastAsia="ru-RU"/>
        </w:rPr>
      </w:pPr>
      <w:r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Анализ п</w:t>
      </w:r>
      <w:r w:rsidR="008F7C99"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рогнозн</w:t>
      </w:r>
      <w:r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ого </w:t>
      </w:r>
      <w:r w:rsidR="008F7C99"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 план</w:t>
      </w:r>
      <w:r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а </w:t>
      </w:r>
      <w:r w:rsidR="008F7C99"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 приватизации (продажи) муниципального имущества и приобретения имущества в муниципальную собственность </w:t>
      </w:r>
    </w:p>
    <w:p w:rsidR="008F7C99" w:rsidRPr="00084A49" w:rsidRDefault="008C46FA" w:rsidP="008C46FA">
      <w:pPr>
        <w:ind w:firstLine="708"/>
        <w:jc w:val="center"/>
        <w:rPr>
          <w:rFonts w:ascii="Times New Roman" w:eastAsia="Times New Roman" w:hAnsi="Times New Roman"/>
          <w:b/>
          <w:i/>
          <w:sz w:val="27"/>
          <w:szCs w:val="27"/>
          <w:lang w:eastAsia="ru-RU"/>
        </w:rPr>
      </w:pPr>
      <w:r w:rsidRPr="008F04D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за</w:t>
      </w:r>
      <w:r w:rsidR="003E5F7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 </w:t>
      </w:r>
      <w:r w:rsidR="008F7C99" w:rsidRPr="00084A49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20</w:t>
      </w:r>
      <w:r w:rsidRPr="00084A49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2</w:t>
      </w:r>
      <w:r w:rsidR="00690BAE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 xml:space="preserve">4 </w:t>
      </w:r>
      <w:r w:rsidR="003E5F7A">
        <w:rPr>
          <w:rFonts w:ascii="Times New Roman" w:eastAsia="Times New Roman" w:hAnsi="Times New Roman"/>
          <w:b/>
          <w:i/>
          <w:sz w:val="27"/>
          <w:szCs w:val="27"/>
          <w:lang w:eastAsia="ru-RU"/>
        </w:rPr>
        <w:t>год</w:t>
      </w:r>
    </w:p>
    <w:p w:rsidR="008F7C99" w:rsidRPr="00084A49" w:rsidRDefault="008F7C99" w:rsidP="008F7C99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084A49">
        <w:rPr>
          <w:rFonts w:ascii="Times New Roman" w:eastAsia="Times New Roman" w:hAnsi="Times New Roman"/>
          <w:sz w:val="27"/>
          <w:szCs w:val="27"/>
          <w:lang w:eastAsia="ru-RU"/>
        </w:rPr>
        <w:t>В приложении № 1</w:t>
      </w:r>
      <w:r w:rsidR="004E5017" w:rsidRPr="00084A49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084A49">
        <w:rPr>
          <w:rFonts w:ascii="Times New Roman" w:eastAsia="Times New Roman" w:hAnsi="Times New Roman"/>
          <w:sz w:val="27"/>
          <w:szCs w:val="27"/>
          <w:lang w:eastAsia="ru-RU"/>
        </w:rPr>
        <w:t xml:space="preserve"> (таблица№1 к приложению) 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в 2024 году </w:t>
      </w:r>
      <w:r w:rsidRPr="00084A49">
        <w:rPr>
          <w:rFonts w:ascii="Times New Roman" w:eastAsia="Times New Roman" w:hAnsi="Times New Roman"/>
          <w:sz w:val="27"/>
          <w:szCs w:val="27"/>
          <w:lang w:eastAsia="ru-RU"/>
        </w:rPr>
        <w:t>планировал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о</w:t>
      </w:r>
      <w:r w:rsidRPr="00084A49">
        <w:rPr>
          <w:rFonts w:ascii="Times New Roman" w:eastAsia="Times New Roman" w:hAnsi="Times New Roman"/>
          <w:sz w:val="27"/>
          <w:szCs w:val="27"/>
          <w:lang w:eastAsia="ru-RU"/>
        </w:rPr>
        <w:t xml:space="preserve">сь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преобразование (реорганизация) двух  </w:t>
      </w:r>
      <w:r w:rsidRPr="00084A49">
        <w:rPr>
          <w:rFonts w:ascii="Times New Roman" w:eastAsia="Times New Roman" w:hAnsi="Times New Roman"/>
          <w:sz w:val="27"/>
          <w:szCs w:val="27"/>
          <w:lang w:eastAsia="ru-RU"/>
        </w:rPr>
        <w:t>муниципальных унитарных предприятий.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 В 2024 году МУП «Ольховский рынок» реорганизовано </w:t>
      </w:r>
      <w:r w:rsidR="00690BAE" w:rsidRPr="007C4C73">
        <w:rPr>
          <w:rFonts w:ascii="Times New Roman" w:eastAsia="Times New Roman" w:hAnsi="Times New Roman"/>
          <w:sz w:val="27"/>
          <w:szCs w:val="27"/>
          <w:lang w:eastAsia="ru-RU"/>
        </w:rPr>
        <w:t>в МБУ «Ольховский рынок» и МУП «Ольховская центральная районная аптека» в О</w:t>
      </w:r>
      <w:r w:rsidR="007C4C73" w:rsidRPr="007C4C73">
        <w:rPr>
          <w:rFonts w:ascii="Times New Roman" w:eastAsia="Times New Roman" w:hAnsi="Times New Roman"/>
          <w:sz w:val="27"/>
          <w:szCs w:val="27"/>
          <w:lang w:eastAsia="ru-RU"/>
        </w:rPr>
        <w:t>О</w:t>
      </w:r>
      <w:r w:rsidR="00690BAE" w:rsidRPr="007C4C73">
        <w:rPr>
          <w:rFonts w:ascii="Times New Roman" w:eastAsia="Times New Roman" w:hAnsi="Times New Roman"/>
          <w:sz w:val="27"/>
          <w:szCs w:val="27"/>
          <w:lang w:eastAsia="ru-RU"/>
        </w:rPr>
        <w:t>О «Ольховская центральная районная аптека».</w:t>
      </w:r>
    </w:p>
    <w:p w:rsidR="00AF70C4" w:rsidRPr="007C1D9B" w:rsidRDefault="008F7C99" w:rsidP="00AF70C4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В приложении № 1</w:t>
      </w:r>
      <w:r w:rsidR="004E5017" w:rsidRPr="007C1D9B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8C46FA"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 (таблица№</w:t>
      </w:r>
      <w:r w:rsidR="00AA03AF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8C46FA"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 к приложению</w:t>
      </w:r>
      <w:r w:rsidR="00AF70C4"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)  </w:t>
      </w:r>
      <w:r w:rsidR="00AA03AF">
        <w:rPr>
          <w:rFonts w:ascii="Times New Roman" w:eastAsia="Times New Roman" w:hAnsi="Times New Roman"/>
          <w:sz w:val="27"/>
          <w:szCs w:val="27"/>
          <w:lang w:eastAsia="ru-RU"/>
        </w:rPr>
        <w:t xml:space="preserve">не </w:t>
      </w:r>
      <w:r w:rsidR="00AF70C4" w:rsidRPr="007C1D9B">
        <w:rPr>
          <w:rFonts w:ascii="Times New Roman" w:eastAsia="Times New Roman" w:hAnsi="Times New Roman"/>
          <w:sz w:val="27"/>
          <w:szCs w:val="27"/>
          <w:lang w:eastAsia="ru-RU"/>
        </w:rPr>
        <w:t>планировал</w:t>
      </w:r>
      <w:r w:rsidR="007C1D9B" w:rsidRPr="007C1D9B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AF70C4" w:rsidRPr="007C1D9B">
        <w:rPr>
          <w:rFonts w:ascii="Times New Roman" w:eastAsia="Times New Roman" w:hAnsi="Times New Roman"/>
          <w:sz w:val="27"/>
          <w:szCs w:val="27"/>
          <w:lang w:eastAsia="ru-RU"/>
        </w:rPr>
        <w:t>сь приватизация имущества</w:t>
      </w:r>
      <w:r w:rsidR="00AA03AF">
        <w:rPr>
          <w:rFonts w:ascii="Times New Roman" w:eastAsia="Times New Roman" w:hAnsi="Times New Roman"/>
          <w:sz w:val="27"/>
          <w:szCs w:val="27"/>
          <w:lang w:eastAsia="ru-RU"/>
        </w:rPr>
        <w:t xml:space="preserve"> в 202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AA03AF">
        <w:rPr>
          <w:rFonts w:ascii="Times New Roman" w:eastAsia="Times New Roman" w:hAnsi="Times New Roman"/>
          <w:sz w:val="27"/>
          <w:szCs w:val="27"/>
          <w:lang w:eastAsia="ru-RU"/>
        </w:rPr>
        <w:t xml:space="preserve"> году.</w:t>
      </w:r>
    </w:p>
    <w:p w:rsidR="007C1D9B" w:rsidRPr="007C1D9B" w:rsidRDefault="007C1D9B" w:rsidP="007C1D9B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BD4A5E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В приложении №16 (таблица №3 к приложению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)  к проекту бюджета разработчиками проекта планир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овалось 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 приобретение имущества в муниципальную собственность в 202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году:</w:t>
      </w:r>
    </w:p>
    <w:p w:rsidR="007C1D9B" w:rsidRPr="007C1D9B" w:rsidRDefault="007C1D9B" w:rsidP="007C1D9B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-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Три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>Трактора (Беларусь 82,1)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  на сумму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9000,0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тыс.руб.,</w:t>
      </w:r>
    </w:p>
    <w:p w:rsidR="007C1D9B" w:rsidRPr="007C1D9B" w:rsidRDefault="007C1D9B" w:rsidP="007C1D9B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-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90BAE" w:rsidRPr="00690BAE">
        <w:rPr>
          <w:rFonts w:ascii="Times New Roman" w:hAnsi="Times New Roman"/>
          <w:sz w:val="28"/>
          <w:szCs w:val="28"/>
        </w:rPr>
        <w:t xml:space="preserve">автомобиль Ассенизатор Газон </w:t>
      </w:r>
      <w:r w:rsidR="00690BAE" w:rsidRPr="00690BAE">
        <w:rPr>
          <w:rFonts w:ascii="Times New Roman" w:hAnsi="Times New Roman"/>
          <w:sz w:val="28"/>
          <w:szCs w:val="28"/>
          <w:lang w:val="en-US"/>
        </w:rPr>
        <w:t>NEXT</w:t>
      </w:r>
      <w:r w:rsidR="00690BAE">
        <w:rPr>
          <w:sz w:val="28"/>
          <w:szCs w:val="28"/>
        </w:rPr>
        <w:t xml:space="preserve"> 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на сумму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6000,0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тыс.руб.,</w:t>
      </w:r>
    </w:p>
    <w:p w:rsidR="00BD4A5E" w:rsidRPr="00AA03AF" w:rsidRDefault="00BD4A5E" w:rsidP="00BD4A5E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AA03AF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отчета об исполнении прогнозного плана приобретения имущества в  муниципальную собственность Ольховского муниципального района </w:t>
      </w:r>
      <w:r w:rsidR="003E5F7A" w:rsidRPr="00AA03AF">
        <w:rPr>
          <w:rFonts w:ascii="Times New Roman" w:eastAsia="Times New Roman" w:hAnsi="Times New Roman"/>
          <w:sz w:val="27"/>
          <w:szCs w:val="27"/>
          <w:lang w:eastAsia="ru-RU"/>
        </w:rPr>
        <w:t>з</w:t>
      </w:r>
      <w:r w:rsidRPr="00AA03AF">
        <w:rPr>
          <w:rFonts w:ascii="Times New Roman" w:eastAsia="Times New Roman" w:hAnsi="Times New Roman"/>
          <w:sz w:val="27"/>
          <w:szCs w:val="27"/>
          <w:lang w:eastAsia="ru-RU"/>
        </w:rPr>
        <w:t>а 202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4 </w:t>
      </w:r>
      <w:r w:rsidRPr="00AA03AF">
        <w:rPr>
          <w:rFonts w:ascii="Times New Roman" w:eastAsia="Times New Roman" w:hAnsi="Times New Roman"/>
          <w:sz w:val="27"/>
          <w:szCs w:val="27"/>
          <w:lang w:eastAsia="ru-RU"/>
        </w:rPr>
        <w:t xml:space="preserve">год </w:t>
      </w:r>
      <w:r w:rsidR="0009579B" w:rsidRPr="00AA03AF">
        <w:rPr>
          <w:rFonts w:ascii="Times New Roman" w:eastAsia="Times New Roman" w:hAnsi="Times New Roman"/>
          <w:sz w:val="27"/>
          <w:szCs w:val="27"/>
          <w:lang w:eastAsia="ru-RU"/>
        </w:rPr>
        <w:t>приобретено:</w:t>
      </w:r>
    </w:p>
    <w:p w:rsidR="0009579B" w:rsidRDefault="0009579B" w:rsidP="0009579B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- 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>Т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ри т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>рактор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 xml:space="preserve"> (Беларусь 82,1) 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 xml:space="preserve">на сумму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8218,0</w:t>
      </w:r>
      <w:r w:rsidRPr="007C1D9B">
        <w:rPr>
          <w:rFonts w:ascii="Times New Roman" w:eastAsia="Times New Roman" w:hAnsi="Times New Roman"/>
          <w:sz w:val="27"/>
          <w:szCs w:val="27"/>
          <w:lang w:eastAsia="ru-RU"/>
        </w:rPr>
        <w:t>тыс.руб.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(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 xml:space="preserve">Киреевское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сельского поселения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, Ягодновское сельское поселение и Романовское сельское поселение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 xml:space="preserve">, исполнение </w:t>
      </w:r>
      <w:r w:rsidR="00690BAE">
        <w:rPr>
          <w:rFonts w:ascii="Times New Roman" w:eastAsia="Times New Roman" w:hAnsi="Times New Roman"/>
          <w:sz w:val="27"/>
          <w:szCs w:val="27"/>
          <w:lang w:eastAsia="ru-RU"/>
        </w:rPr>
        <w:t>91,3</w:t>
      </w:r>
      <w:r w:rsidR="00EE7A20">
        <w:rPr>
          <w:rFonts w:ascii="Times New Roman" w:eastAsia="Times New Roman" w:hAnsi="Times New Roman"/>
          <w:sz w:val="27"/>
          <w:szCs w:val="27"/>
          <w:lang w:eastAsia="ru-RU"/>
        </w:rPr>
        <w:t>%</w:t>
      </w:r>
      <w:r w:rsidR="00AA03AF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690BAE" w:rsidRPr="007C1D9B" w:rsidRDefault="00690BAE" w:rsidP="0009579B">
      <w:pPr>
        <w:ind w:firstLine="708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- специальная машина вакуумная (КОММАШ)  на </w:t>
      </w:r>
      <w:r w:rsidRPr="001A0E54">
        <w:rPr>
          <w:rFonts w:ascii="Times New Roman" w:eastAsia="Times New Roman" w:hAnsi="Times New Roman"/>
          <w:sz w:val="27"/>
          <w:szCs w:val="27"/>
          <w:lang w:eastAsia="ru-RU"/>
        </w:rPr>
        <w:t xml:space="preserve">сумму 7522,6 тыс.руб. исполнение 125,4%. </w:t>
      </w:r>
      <w:r w:rsidR="001A0E54" w:rsidRPr="001A0E54">
        <w:rPr>
          <w:rFonts w:ascii="Times New Roman" w:eastAsia="Times New Roman" w:hAnsi="Times New Roman"/>
          <w:sz w:val="27"/>
          <w:szCs w:val="27"/>
          <w:lang w:eastAsia="ru-RU"/>
        </w:rPr>
        <w:t>Администрацией представлена пояснительная</w:t>
      </w:r>
      <w:r w:rsidR="001A0E54">
        <w:rPr>
          <w:rFonts w:ascii="Times New Roman" w:eastAsia="Times New Roman" w:hAnsi="Times New Roman"/>
          <w:sz w:val="27"/>
          <w:szCs w:val="27"/>
          <w:lang w:eastAsia="ru-RU"/>
        </w:rPr>
        <w:t xml:space="preserve"> записка об не внесении корректировки в план приобретения имущества, что привело к несоответствию плановых и фактических показателей.</w:t>
      </w:r>
    </w:p>
    <w:p w:rsidR="00690BAE" w:rsidRDefault="00690BAE" w:rsidP="00C91B1D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B728E" w:rsidRPr="00BE5657" w:rsidRDefault="006B728E" w:rsidP="00C91B1D">
      <w:pPr>
        <w:jc w:val="center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BE5657"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Выводы </w:t>
      </w:r>
    </w:p>
    <w:p w:rsidR="000144E1" w:rsidRPr="007C4C73" w:rsidRDefault="006B728E" w:rsidP="006560C0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BE565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Бюджет </w:t>
      </w:r>
      <w:r w:rsidR="00196520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района за </w:t>
      </w:r>
      <w:r w:rsidR="00261503" w:rsidRPr="007C4C73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4A7D01" w:rsidRPr="007C4C73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BB0EE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 исполнен по доходам  в сумме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662681,0 </w:t>
      </w:r>
      <w:r w:rsidR="005F3C10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тыс.руб., из</w:t>
      </w:r>
      <w:r w:rsidR="0068406F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F3C10" w:rsidRPr="007C4C73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68406F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5F3C10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них поступление областных средств в сумме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473385,9</w:t>
      </w:r>
      <w:r w:rsidR="000144E1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  <w:r w:rsidR="00430A23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BB0EE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 по 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</w:t>
      </w:r>
      <w:r w:rsidR="00BB0EE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ам в</w:t>
      </w:r>
      <w:r w:rsidR="000144E1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сумме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655896,3</w:t>
      </w:r>
      <w:r w:rsidR="00430A23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тыс</w:t>
      </w:r>
      <w:r w:rsidR="000144E1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.руб. </w:t>
      </w:r>
    </w:p>
    <w:p w:rsidR="00375AC3" w:rsidRPr="007C4C73" w:rsidRDefault="007416F3" w:rsidP="006560C0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целом бюджет  </w:t>
      </w:r>
      <w:r w:rsidR="00196520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района за 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2C3276" w:rsidRPr="007C4C73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="00CE3306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 исполнен с </w:t>
      </w:r>
      <w:r w:rsidR="00D714B9" w:rsidRPr="007C4C73">
        <w:rPr>
          <w:rFonts w:ascii="Times New Roman" w:hAnsi="Times New Roman"/>
          <w:color w:val="000000"/>
          <w:sz w:val="27"/>
          <w:szCs w:val="27"/>
          <w:lang w:eastAsia="ru-RU"/>
        </w:rPr>
        <w:t>профицитом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 сумме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6784,7 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>тыс.руб</w:t>
      </w:r>
      <w:r w:rsidR="00F60E91" w:rsidRPr="007C4C73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282C11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 w:rsidR="00F60E91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расходная часть бюджета осталась не исполнена на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108164,5 </w:t>
      </w:r>
      <w:r w:rsidR="00F60E91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 </w:t>
      </w:r>
      <w:r w:rsidR="00505726" w:rsidRPr="007C4C73">
        <w:rPr>
          <w:rFonts w:ascii="Times New Roman" w:hAnsi="Times New Roman"/>
          <w:color w:val="000000"/>
          <w:sz w:val="27"/>
          <w:szCs w:val="27"/>
          <w:lang w:eastAsia="ru-RU"/>
        </w:rPr>
        <w:t>Остаток денежны</w:t>
      </w:r>
      <w:r w:rsidR="002C69B2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х средств  на счете на 01.01.202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>5</w:t>
      </w:r>
      <w:r w:rsidR="00505726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года в сумме </w:t>
      </w:r>
      <w:r w:rsidR="00690BAE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47844,5 </w:t>
      </w:r>
      <w:r w:rsidR="00BE5657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 из них собственных средств района в сумме </w:t>
      </w:r>
      <w:r w:rsidR="007C4C73" w:rsidRPr="007C4C73">
        <w:rPr>
          <w:rFonts w:ascii="Times New Roman" w:hAnsi="Times New Roman"/>
          <w:color w:val="000000"/>
          <w:sz w:val="27"/>
          <w:szCs w:val="27"/>
          <w:lang w:eastAsia="ru-RU"/>
        </w:rPr>
        <w:t>22983,8</w:t>
      </w:r>
      <w:r w:rsidR="00BE5657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тыс.руб.,  средства имеющие целевое назначение </w:t>
      </w:r>
      <w:r w:rsidR="007C4C73" w:rsidRPr="007C4C73">
        <w:rPr>
          <w:rFonts w:ascii="Times New Roman" w:hAnsi="Times New Roman"/>
          <w:color w:val="000000"/>
          <w:sz w:val="27"/>
          <w:szCs w:val="27"/>
          <w:lang w:eastAsia="ru-RU"/>
        </w:rPr>
        <w:t>24860,7</w:t>
      </w:r>
      <w:r w:rsidR="00BE5657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тыс.руб.</w:t>
      </w:r>
    </w:p>
    <w:p w:rsidR="002C1115" w:rsidRPr="007C4C73" w:rsidRDefault="002C1115" w:rsidP="006560C0">
      <w:pPr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>Внутренний муниципальный долг Ольховского муниципального района на  01.01.202</w:t>
      </w:r>
      <w:r w:rsidR="00690BAE" w:rsidRPr="007C4C73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года </w:t>
      </w:r>
      <w:r w:rsidR="00832A41" w:rsidRPr="007C4C73">
        <w:rPr>
          <w:rFonts w:ascii="Times New Roman" w:eastAsia="Times New Roman" w:hAnsi="Times New Roman"/>
          <w:sz w:val="27"/>
          <w:szCs w:val="27"/>
          <w:lang w:eastAsia="ru-RU"/>
        </w:rPr>
        <w:t>отсутствует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C05079" w:rsidRPr="007C4C73" w:rsidRDefault="00C05079" w:rsidP="006560C0">
      <w:pPr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>Муниципальные гарантии Ольховский муниципальный район в 202</w:t>
      </w:r>
      <w:r w:rsidR="00690BAE" w:rsidRPr="007C4C73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 xml:space="preserve"> году не предоставлял.</w:t>
      </w:r>
    </w:p>
    <w:p w:rsidR="00432D47" w:rsidRPr="007C4C73" w:rsidRDefault="00C05079" w:rsidP="00432D47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</w:t>
      </w:r>
      <w:r w:rsidR="00432D47" w:rsidRPr="007C4C73">
        <w:rPr>
          <w:rFonts w:ascii="Times New Roman" w:hAnsi="Times New Roman"/>
          <w:color w:val="000000"/>
          <w:sz w:val="27"/>
          <w:szCs w:val="27"/>
          <w:lang w:eastAsia="ru-RU"/>
        </w:rPr>
        <w:t>Расходы на социальную сферу  в 2024 году составляют 406268,1тыс.руб.  или 61,9%  общих расходов бюджета</w:t>
      </w:r>
      <w:r w:rsidR="004B2BC5"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общих расходов бюджета, что говорит о социальной направленности бюджета, </w:t>
      </w:r>
      <w:r w:rsidR="00432D47" w:rsidRPr="007C4C73">
        <w:rPr>
          <w:rFonts w:ascii="Times New Roman" w:hAnsi="Times New Roman"/>
          <w:color w:val="000000"/>
          <w:sz w:val="27"/>
          <w:szCs w:val="27"/>
          <w:lang w:eastAsia="ru-RU"/>
        </w:rPr>
        <w:t>относительно 2023 года расходы на социальную сферу увеличены   на 62233,4 тыс.руб. или на 118,1%.</w:t>
      </w:r>
    </w:p>
    <w:p w:rsidR="007839A3" w:rsidRPr="007C4C73" w:rsidRDefault="007839A3" w:rsidP="007839A3">
      <w:pPr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Дебиторская задолженность района по главным распорядителям бюджетных средств по состоянию на 01.01. 2025 год составляет  1133394,9 тыс. руб.  По сравнению с началом 2024 года  произошло снижение  дебиторской  заложенности на 14150,1 тыс.руб.  или на 1,2%. </w:t>
      </w:r>
    </w:p>
    <w:p w:rsidR="007839A3" w:rsidRPr="007C4C73" w:rsidRDefault="007839A3" w:rsidP="006560C0">
      <w:pPr>
        <w:tabs>
          <w:tab w:val="left" w:pos="6262"/>
        </w:tabs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Кредиторская задолженность района по главным распорядителям бюджетных средств по состоянию на 01.01. 2025 год составляет 58921,5 тыс. руб. По сравнению с началом 2024 года  произошёл рост  кредиторской задолженности на 25225,0 тыс.руб. или на 174,9%. </w:t>
      </w:r>
    </w:p>
    <w:p w:rsidR="007839A3" w:rsidRPr="007C4C73" w:rsidRDefault="007839A3" w:rsidP="006560C0">
      <w:pPr>
        <w:tabs>
          <w:tab w:val="left" w:pos="6262"/>
        </w:tabs>
        <w:ind w:firstLine="567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>Согласно пункта 2.2 порядка формирования и использования дорожного фонда  неиспользованные в  2024 году средства должны направится  на увеличение ассигнований на очередной год в сумме 21489,4тыс.руб.</w:t>
      </w:r>
    </w:p>
    <w:p w:rsidR="007839A3" w:rsidRPr="007C4C73" w:rsidRDefault="007839A3" w:rsidP="006560C0">
      <w:pPr>
        <w:ind w:firstLine="5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Объем программных расходов районного бюджета составляет 27,3% от общего объема расходов бюджета, что является незначительным объемом расходов бюджета и не в полной мере соответствует основным направлениям послания Президента РФ, где реализация принципа формирования бюджета на </w:t>
      </w:r>
      <w:r w:rsidRPr="007C4C73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основе программ позволит повысить обоснованность бюджетных ассигнований на этапе их формирования, обеспечит  их большую прозрачность и наличие возможностей для оценки их эффективности.</w:t>
      </w:r>
    </w:p>
    <w:p w:rsidR="0059508D" w:rsidRPr="007C4C73" w:rsidRDefault="0059508D" w:rsidP="0059508D">
      <w:pPr>
        <w:ind w:firstLine="540"/>
        <w:jc w:val="both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7C4C73">
        <w:rPr>
          <w:rStyle w:val="ae"/>
          <w:rFonts w:ascii="Times New Roman" w:hAnsi="Times New Roman"/>
          <w:i w:val="0"/>
          <w:sz w:val="27"/>
          <w:szCs w:val="27"/>
        </w:rPr>
        <w:t xml:space="preserve">В нарушение пункта 5.10 статьи 5 Порядка №702 </w:t>
      </w:r>
      <w:r w:rsidRPr="001A0E54">
        <w:rPr>
          <w:rStyle w:val="ae"/>
          <w:rFonts w:ascii="Times New Roman" w:hAnsi="Times New Roman"/>
          <w:i w:val="0"/>
          <w:sz w:val="27"/>
          <w:szCs w:val="27"/>
        </w:rPr>
        <w:t>е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>жеквартальные итоги мониторинга хода реализации муниципальных программ не размещены на сайте администрации Ольховского муниципального района Волгоградской области в информационно-телекоммуникационной сети Интернет.</w:t>
      </w:r>
      <w:r w:rsidRPr="007C4C73">
        <w:rPr>
          <w:rFonts w:ascii="Times New Roman" w:eastAsia="Times New Roman" w:hAnsi="Times New Roman"/>
          <w:i/>
          <w:sz w:val="27"/>
          <w:szCs w:val="27"/>
          <w:lang w:eastAsia="ru-RU"/>
        </w:rPr>
        <w:t xml:space="preserve"> </w:t>
      </w:r>
    </w:p>
    <w:p w:rsidR="005E6CA8" w:rsidRPr="007C4C73" w:rsidRDefault="005E6CA8" w:rsidP="006560C0">
      <w:pPr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>За 202</w:t>
      </w:r>
      <w:r w:rsidR="00A210C9" w:rsidRPr="007C4C73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 xml:space="preserve"> год было </w:t>
      </w:r>
      <w:r w:rsidR="00306A05" w:rsidRPr="007C4C73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уплату штрафов за нарушение законодательства  о налогах и сборах, законодательства о страховых взносах </w:t>
      </w:r>
      <w:r w:rsidR="00A210C9" w:rsidRPr="007C4C73">
        <w:rPr>
          <w:rFonts w:ascii="Times New Roman" w:eastAsia="Times New Roman" w:hAnsi="Times New Roman"/>
          <w:bCs/>
          <w:sz w:val="27"/>
          <w:szCs w:val="27"/>
          <w:lang w:eastAsia="ru-RU"/>
        </w:rPr>
        <w:t>9250,55</w:t>
      </w:r>
      <w:r w:rsidR="00306A05" w:rsidRPr="007C4C73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рублей, за счет уплаты  штрафов за нарушение законодательства о закупках и нарушение условий контрактов </w:t>
      </w:r>
      <w:r w:rsidR="00A210C9" w:rsidRPr="007C4C73">
        <w:rPr>
          <w:rFonts w:ascii="Times New Roman" w:eastAsia="Times New Roman" w:hAnsi="Times New Roman"/>
          <w:bCs/>
          <w:sz w:val="27"/>
          <w:szCs w:val="27"/>
          <w:lang w:eastAsia="ru-RU"/>
        </w:rPr>
        <w:t>50832,59</w:t>
      </w:r>
      <w:r w:rsidR="00306A05" w:rsidRPr="007C4C73">
        <w:rPr>
          <w:rFonts w:ascii="Times New Roman" w:eastAsia="Times New Roman" w:hAnsi="Times New Roman"/>
          <w:bCs/>
          <w:sz w:val="27"/>
          <w:szCs w:val="27"/>
          <w:lang w:eastAsia="ru-RU"/>
        </w:rPr>
        <w:t>руб</w:t>
      </w: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 xml:space="preserve">., что является неэффективным расходованием бюджетных средств согласно статье 34 БК РФ. Дополнительные издержки бюджета сложились по причине невыполнения ГРБС и их подведомственными учреждениями обязательств не отвечают принципу эффективности использования бюджетных средств. </w:t>
      </w:r>
    </w:p>
    <w:p w:rsidR="007C4C73" w:rsidRPr="007C4C73" w:rsidRDefault="007C4C73" w:rsidP="007C4C73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Расходы  на содержание органов местного самоуправление за 2024 год составили 40494,0тыс.руб. при нормативе 41267,0  тыс. руб., превышение норматива не установлено.</w:t>
      </w:r>
    </w:p>
    <w:p w:rsidR="007C4C73" w:rsidRPr="007C4C73" w:rsidRDefault="007C4C73" w:rsidP="007C4C73">
      <w:pPr>
        <w:shd w:val="clear" w:color="auto" w:fill="FFFFFF"/>
        <w:ind w:firstLine="708"/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Расходы на оплату труда муниципальных служащих  Ольховского муниципального района в 2024году составили 29314,0тыс.руб. (данные расходы 71%), при нормативе  формирования  расходов на содержание  органов местного </w:t>
      </w:r>
      <w:r w:rsidRPr="007C4C73">
        <w:rPr>
          <w:rFonts w:ascii="Times New Roman" w:hAnsi="Times New Roman"/>
          <w:sz w:val="27"/>
          <w:szCs w:val="27"/>
        </w:rPr>
        <w:t xml:space="preserve">самоуправления </w:t>
      </w:r>
      <w:r w:rsidRPr="007C4C7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71,9 процент.</w:t>
      </w:r>
    </w:p>
    <w:p w:rsidR="007C4C73" w:rsidRPr="007C4C73" w:rsidRDefault="007C4C73" w:rsidP="007C4C73">
      <w:pPr>
        <w:shd w:val="clear" w:color="auto" w:fill="FFFFFF"/>
        <w:ind w:firstLine="708"/>
        <w:rPr>
          <w:rFonts w:ascii="Arial" w:eastAsia="Times New Roman" w:hAnsi="Arial" w:cs="Arial"/>
          <w:color w:val="303F50"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Расходы на содержание представительного  органа  и контрольно-счетного органа в 2024 году (2456,9тыс.руб., в том числе 365,3тыс.руб. переданные полномочия – 5,2%) , что   не превышает 7 процентов  норматива  согласно пункта 7 Постановления №40-п от 02.02.2024г. </w:t>
      </w:r>
    </w:p>
    <w:p w:rsidR="00094C14" w:rsidRPr="007C4C73" w:rsidRDefault="00ED0B6D" w:rsidP="00ED3845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firstLine="708"/>
        <w:jc w:val="both"/>
        <w:rPr>
          <w:rStyle w:val="FontStyle15"/>
          <w:rFonts w:ascii="Times New Roman" w:hAnsi="Times New Roman" w:cs="Times New Roman"/>
          <w:b w:val="0"/>
          <w:sz w:val="27"/>
          <w:szCs w:val="27"/>
        </w:rPr>
      </w:pPr>
      <w:r w:rsidRPr="007C4C73">
        <w:rPr>
          <w:rFonts w:ascii="Times New Roman" w:hAnsi="Times New Roman"/>
          <w:sz w:val="27"/>
          <w:szCs w:val="27"/>
        </w:rPr>
        <w:t>В нарушение пунктов 54 и 55  Инструкции № 191н в Отчете об исполнении бюджета (ф. 0503127) на 01.01.2025 в разделе 1 «Доходы бюджета» и раздел 2. «Расходы бюджета»  объемы утвержденных бюджетных назначений (графа 4) не соответствуют показателям, утвержденным решением</w:t>
      </w:r>
      <w:r w:rsidRPr="007C4C73">
        <w:rPr>
          <w:rFonts w:ascii="Times New Roman" w:hAnsi="Times New Roman"/>
          <w:i/>
          <w:sz w:val="27"/>
          <w:szCs w:val="27"/>
        </w:rPr>
        <w:t xml:space="preserve"> </w:t>
      </w:r>
      <w:r w:rsidRPr="007C4C73">
        <w:rPr>
          <w:rStyle w:val="FontStyle15"/>
          <w:rFonts w:ascii="Times New Roman" w:hAnsi="Times New Roman" w:cs="Times New Roman"/>
          <w:b w:val="0"/>
          <w:sz w:val="27"/>
          <w:szCs w:val="27"/>
        </w:rPr>
        <w:t>Ольховской районной Думы от 22.12.2023 №82/359</w:t>
      </w:r>
      <w:r w:rsidR="00ED3845" w:rsidRPr="007C4C73">
        <w:rPr>
          <w:rStyle w:val="FontStyle15"/>
          <w:rFonts w:ascii="Times New Roman" w:hAnsi="Times New Roman" w:cs="Times New Roman"/>
          <w:b w:val="0"/>
          <w:sz w:val="27"/>
          <w:szCs w:val="27"/>
        </w:rPr>
        <w:t>,  анализ показателей приведен в приложении №1 к заключению</w:t>
      </w:r>
      <w:r w:rsidR="00DF26D2" w:rsidRPr="007C4C73">
        <w:rPr>
          <w:rStyle w:val="FontStyle15"/>
          <w:rFonts w:ascii="Times New Roman" w:hAnsi="Times New Roman" w:cs="Times New Roman"/>
          <w:b w:val="0"/>
          <w:sz w:val="27"/>
          <w:szCs w:val="27"/>
        </w:rPr>
        <w:t>.</w:t>
      </w:r>
    </w:p>
    <w:p w:rsidR="00F01E73" w:rsidRPr="007C4C73" w:rsidRDefault="00ED3845" w:rsidP="00F01E73">
      <w:pPr>
        <w:ind w:firstLine="720"/>
        <w:jc w:val="both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7C4C73">
        <w:rPr>
          <w:rFonts w:ascii="Times New Roman" w:eastAsia="Times New Roman" w:hAnsi="Times New Roman"/>
          <w:sz w:val="27"/>
          <w:szCs w:val="27"/>
          <w:lang w:eastAsia="ru-RU"/>
        </w:rPr>
        <w:t xml:space="preserve">В нарушение пункта 166 Инструкции №191н </w:t>
      </w:r>
      <w:r w:rsidR="00F01E73" w:rsidRPr="007C4C73">
        <w:rPr>
          <w:rFonts w:ascii="Times New Roman" w:eastAsia="Times New Roman" w:hAnsi="Times New Roman"/>
          <w:sz w:val="27"/>
          <w:szCs w:val="27"/>
          <w:lang w:eastAsia="ru-RU"/>
        </w:rPr>
        <w:t>представленные Реестры муниципальной собственности Ольховского муниципального района по состоянию на 01.01.2024года и на 31.12.2024года, показатели реестров не соответствуют форме 0503168</w:t>
      </w:r>
      <w:r w:rsidR="006B50C3" w:rsidRPr="007C4C73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ED3845" w:rsidRPr="007C4C73" w:rsidRDefault="00A25227" w:rsidP="006560C0">
      <w:pPr>
        <w:pStyle w:val="3"/>
        <w:tabs>
          <w:tab w:val="left" w:pos="0"/>
          <w:tab w:val="left" w:pos="180"/>
          <w:tab w:val="left" w:pos="360"/>
        </w:tabs>
        <w:ind w:left="0" w:right="-6" w:firstLine="708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7C4C73">
        <w:rPr>
          <w:rFonts w:ascii="Times New Roman" w:hAnsi="Times New Roman"/>
          <w:sz w:val="27"/>
          <w:szCs w:val="27"/>
          <w:lang w:eastAsia="ru-RU"/>
        </w:rPr>
        <w:t>В нарушение пункта 164 Инструкции 191-н в  форму 0503166 «</w:t>
      </w:r>
      <w:r w:rsidRPr="007C4C73">
        <w:rPr>
          <w:rFonts w:ascii="Times New Roman" w:hAnsi="Times New Roman"/>
          <w:sz w:val="27"/>
          <w:szCs w:val="27"/>
          <w:shd w:val="clear" w:color="auto" w:fill="FFFFFF"/>
        </w:rPr>
        <w:t>Сведения об исполнении мероприятий в рамках целевых программ»  включены не все целевые программы реализованные в ходе исполнения бюджета 2024 года.</w:t>
      </w:r>
    </w:p>
    <w:p w:rsidR="00A25227" w:rsidRPr="00A25227" w:rsidRDefault="00A25227" w:rsidP="006560C0">
      <w:pPr>
        <w:pStyle w:val="3"/>
        <w:tabs>
          <w:tab w:val="left" w:pos="0"/>
          <w:tab w:val="left" w:pos="180"/>
          <w:tab w:val="left" w:pos="360"/>
        </w:tabs>
        <w:ind w:left="0" w:right="-6" w:firstLine="708"/>
        <w:jc w:val="both"/>
        <w:rPr>
          <w:rFonts w:ascii="Times New Roman" w:hAnsi="Times New Roman"/>
          <w:sz w:val="27"/>
          <w:szCs w:val="27"/>
        </w:rPr>
      </w:pPr>
    </w:p>
    <w:p w:rsidR="00BD4DC5" w:rsidRPr="006534E9" w:rsidRDefault="008F2E18" w:rsidP="00E24E4E">
      <w:pPr>
        <w:tabs>
          <w:tab w:val="left" w:pos="6262"/>
        </w:tabs>
        <w:ind w:firstLine="567"/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</w:pPr>
      <w:r w:rsidRPr="006534E9">
        <w:rPr>
          <w:rFonts w:ascii="Times New Roman" w:hAnsi="Times New Roman"/>
          <w:b/>
          <w:i/>
          <w:color w:val="000000"/>
          <w:sz w:val="27"/>
          <w:szCs w:val="27"/>
          <w:lang w:eastAsia="ru-RU"/>
        </w:rPr>
        <w:t>Предложения:</w:t>
      </w:r>
    </w:p>
    <w:p w:rsidR="00153D89" w:rsidRPr="006534E9" w:rsidRDefault="000E2448" w:rsidP="009D47E6">
      <w:pPr>
        <w:tabs>
          <w:tab w:val="left" w:pos="6262"/>
        </w:tabs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1.  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Финансовому </w:t>
      </w:r>
      <w:r w:rsidR="00053632" w:rsidRPr="006534E9">
        <w:rPr>
          <w:rFonts w:ascii="Times New Roman" w:eastAsia="Times New Roman" w:hAnsi="Times New Roman"/>
          <w:sz w:val="27"/>
          <w:szCs w:val="27"/>
          <w:lang w:eastAsia="ru-RU"/>
        </w:rPr>
        <w:t>отделу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 адми</w:t>
      </w:r>
      <w:r w:rsidR="00105B93" w:rsidRPr="006534E9">
        <w:rPr>
          <w:rFonts w:ascii="Times New Roman" w:eastAsia="Times New Roman" w:hAnsi="Times New Roman"/>
          <w:sz w:val="27"/>
          <w:szCs w:val="27"/>
          <w:lang w:eastAsia="ru-RU"/>
        </w:rPr>
        <w:t>нистрации муниципального района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, главным  администраторам бюджетных средств </w:t>
      </w:r>
      <w:r w:rsidR="00A25227">
        <w:rPr>
          <w:rFonts w:ascii="Times New Roman" w:eastAsia="Times New Roman" w:hAnsi="Times New Roman"/>
          <w:sz w:val="27"/>
          <w:szCs w:val="27"/>
          <w:lang w:eastAsia="ru-RU"/>
        </w:rPr>
        <w:t xml:space="preserve">обеспечить 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441B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контроль, </w:t>
      </w:r>
      <w:r w:rsidR="00A2522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>з</w:t>
      </w:r>
      <w:r w:rsidR="000441B9" w:rsidRPr="006534E9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 поступлением доходов в бюджет </w:t>
      </w:r>
      <w:r w:rsidR="00105B93" w:rsidRPr="006534E9">
        <w:rPr>
          <w:rFonts w:ascii="Times New Roman" w:eastAsia="Times New Roman" w:hAnsi="Times New Roman"/>
          <w:sz w:val="27"/>
          <w:szCs w:val="27"/>
          <w:lang w:eastAsia="ru-RU"/>
        </w:rPr>
        <w:t>района</w:t>
      </w:r>
      <w:r w:rsidR="00153D89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, равномерным и эффективным расходованием бюджетных средств. </w:t>
      </w:r>
    </w:p>
    <w:p w:rsidR="0051449A" w:rsidRPr="006534E9" w:rsidRDefault="009D47E6" w:rsidP="009760E5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6534E9">
        <w:rPr>
          <w:rFonts w:ascii="Times New Roman" w:eastAsia="Times New Roman" w:hAnsi="Times New Roman"/>
          <w:sz w:val="27"/>
          <w:szCs w:val="27"/>
          <w:lang w:eastAsia="ru-RU"/>
        </w:rPr>
        <w:t>2.</w:t>
      </w:r>
      <w:r w:rsidR="00432D4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51449A" w:rsidRPr="006534E9">
        <w:rPr>
          <w:rFonts w:ascii="Times New Roman" w:eastAsia="Times New Roman" w:hAnsi="Times New Roman"/>
          <w:sz w:val="27"/>
          <w:szCs w:val="27"/>
          <w:lang w:eastAsia="ru-RU"/>
        </w:rPr>
        <w:t xml:space="preserve">В расходовании средств районного бюджета использовать программно-целевой принцип (более 60%), что  позволит повысить обоснованность </w:t>
      </w:r>
      <w:r w:rsidR="0051449A" w:rsidRPr="006534E9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бюджетных ассигнований на этапе их формирования, обеспечит  их большую прозрачность и наличие возможностей для оценки их эффективности.</w:t>
      </w:r>
    </w:p>
    <w:p w:rsidR="004D0042" w:rsidRPr="001639E8" w:rsidRDefault="009D47E6" w:rsidP="009760E5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1639E8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416CD4" w:rsidRPr="001639E8">
        <w:rPr>
          <w:rFonts w:ascii="Times New Roman" w:eastAsia="Times New Roman" w:hAnsi="Times New Roman"/>
          <w:sz w:val="27"/>
          <w:szCs w:val="27"/>
          <w:lang w:eastAsia="ru-RU"/>
        </w:rPr>
        <w:t xml:space="preserve">.  </w:t>
      </w:r>
      <w:r w:rsidR="004D0042" w:rsidRPr="001639E8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пункта 2.2 </w:t>
      </w:r>
      <w:r w:rsidR="00536136" w:rsidRPr="001639E8">
        <w:rPr>
          <w:rFonts w:ascii="Times New Roman" w:eastAsia="Times New Roman" w:hAnsi="Times New Roman"/>
          <w:sz w:val="27"/>
          <w:szCs w:val="27"/>
          <w:lang w:eastAsia="ru-RU"/>
        </w:rPr>
        <w:t>формирования и использования  дорожного фонда</w:t>
      </w:r>
      <w:r w:rsidR="004D0042" w:rsidRPr="001639E8">
        <w:rPr>
          <w:rFonts w:ascii="Times New Roman" w:eastAsia="Times New Roman" w:hAnsi="Times New Roman"/>
          <w:sz w:val="27"/>
          <w:szCs w:val="27"/>
          <w:lang w:eastAsia="ru-RU"/>
        </w:rPr>
        <w:t xml:space="preserve"> неиспользованные в </w:t>
      </w:r>
      <w:r w:rsidR="001639E8" w:rsidRPr="001639E8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2024 году средства должны направится  на увеличение ассигнований на </w:t>
      </w:r>
      <w:r w:rsidR="001A0E5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2025 </w:t>
      </w:r>
      <w:r w:rsidR="001639E8" w:rsidRPr="001639E8">
        <w:rPr>
          <w:rFonts w:ascii="Times New Roman" w:hAnsi="Times New Roman"/>
          <w:color w:val="000000"/>
          <w:sz w:val="27"/>
          <w:szCs w:val="27"/>
          <w:lang w:eastAsia="ru-RU"/>
        </w:rPr>
        <w:t>год в сумме 2148</w:t>
      </w:r>
      <w:r w:rsidR="007C4C73">
        <w:rPr>
          <w:rFonts w:ascii="Times New Roman" w:hAnsi="Times New Roman"/>
          <w:color w:val="000000"/>
          <w:sz w:val="27"/>
          <w:szCs w:val="27"/>
          <w:lang w:eastAsia="ru-RU"/>
        </w:rPr>
        <w:t>4,</w:t>
      </w:r>
      <w:r w:rsidR="001639E8" w:rsidRPr="001639E8">
        <w:rPr>
          <w:rFonts w:ascii="Times New Roman" w:hAnsi="Times New Roman"/>
          <w:color w:val="000000"/>
          <w:sz w:val="27"/>
          <w:szCs w:val="27"/>
          <w:lang w:eastAsia="ru-RU"/>
        </w:rPr>
        <w:t>4тыс.руб.</w:t>
      </w:r>
    </w:p>
    <w:p w:rsidR="001270F6" w:rsidRPr="006534E9" w:rsidRDefault="00306A05" w:rsidP="009760E5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6534E9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1270F6" w:rsidRPr="006534E9">
        <w:rPr>
          <w:rFonts w:ascii="Times New Roman" w:eastAsia="Times New Roman" w:hAnsi="Times New Roman"/>
          <w:sz w:val="27"/>
          <w:szCs w:val="27"/>
          <w:lang w:eastAsia="ru-RU"/>
        </w:rPr>
        <w:t>. В дальнейшей работе при исполнении бюджета всем ГРБС соблюдать требования Бюджетного Кодекса Российской Федерации в части неэффективным расходованием бюджетных средств, а также соблюдать принцип  нецелевого расходованием бюджетных средств.</w:t>
      </w:r>
    </w:p>
    <w:p w:rsidR="00153D89" w:rsidRPr="002D0E03" w:rsidRDefault="00306A05" w:rsidP="00683D5C">
      <w:pPr>
        <w:ind w:firstLine="567"/>
        <w:rPr>
          <w:rFonts w:ascii="Times New Roman" w:eastAsia="Times New Roman" w:hAnsi="Times New Roman"/>
          <w:sz w:val="27"/>
          <w:szCs w:val="27"/>
          <w:lang w:eastAsia="ru-RU"/>
        </w:rPr>
      </w:pPr>
      <w:r w:rsidRPr="002D0E03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61533A" w:rsidRPr="002D0E03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683D5C" w:rsidRPr="002D0E03">
        <w:rPr>
          <w:rFonts w:ascii="Times New Roman" w:eastAsia="Times New Roman" w:hAnsi="Times New Roman"/>
          <w:sz w:val="27"/>
          <w:szCs w:val="27"/>
          <w:lang w:eastAsia="ru-RU"/>
        </w:rPr>
        <w:t xml:space="preserve">Показатели Реестра муниципальной собственности Ольховского района </w:t>
      </w:r>
      <w:r w:rsidR="009327AE" w:rsidRPr="002D0E03">
        <w:rPr>
          <w:rFonts w:ascii="Times New Roman" w:eastAsia="Times New Roman" w:hAnsi="Times New Roman"/>
          <w:sz w:val="27"/>
          <w:szCs w:val="27"/>
          <w:lang w:eastAsia="ru-RU"/>
        </w:rPr>
        <w:t>привести их в соответствие с показателями бухгалтерского учета.</w:t>
      </w:r>
    </w:p>
    <w:p w:rsidR="00ED3845" w:rsidRDefault="00ED3845" w:rsidP="00ED3845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firstLine="708"/>
        <w:jc w:val="both"/>
        <w:rPr>
          <w:rStyle w:val="FontStyle15"/>
          <w:rFonts w:ascii="Times New Roman" w:hAnsi="Times New Roman" w:cs="Times New Roman"/>
          <w:b w:val="0"/>
          <w:sz w:val="27"/>
          <w:szCs w:val="27"/>
        </w:rPr>
      </w:pPr>
      <w:r w:rsidRPr="0031168A">
        <w:rPr>
          <w:rFonts w:ascii="Times New Roman" w:eastAsia="Times New Roman" w:hAnsi="Times New Roman"/>
          <w:sz w:val="27"/>
          <w:szCs w:val="27"/>
          <w:lang w:eastAsia="ru-RU"/>
        </w:rPr>
        <w:t xml:space="preserve">6. Финансовому отделу администрации муниципального района в дальнейшем </w:t>
      </w:r>
      <w:r w:rsidRPr="0031168A">
        <w:rPr>
          <w:rFonts w:ascii="Times New Roman" w:hAnsi="Times New Roman"/>
          <w:sz w:val="27"/>
          <w:szCs w:val="27"/>
        </w:rPr>
        <w:t>при формировании отчетности  исполнять  Инструкцию № 191н.</w:t>
      </w:r>
    </w:p>
    <w:p w:rsidR="007C4C73" w:rsidRDefault="007C4C73" w:rsidP="0088068B">
      <w:pPr>
        <w:ind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7C4C73" w:rsidRDefault="007C4C73" w:rsidP="0088068B">
      <w:pPr>
        <w:ind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782BC2" w:rsidRPr="008A42C9" w:rsidRDefault="006B728E" w:rsidP="0088068B">
      <w:pPr>
        <w:ind w:firstLine="709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Обобщив материалы Заключения, </w:t>
      </w:r>
      <w:r w:rsidR="00782BC2"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Контрольно-счетный орган Ольховского муниципального района  рекомендует </w:t>
      </w:r>
      <w:r w:rsidR="00105B93"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проект решения </w:t>
      </w:r>
      <w:r w:rsidR="00AB0AB6"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Ольховской районной Думы </w:t>
      </w:r>
      <w:r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«Об </w:t>
      </w:r>
      <w:r w:rsidR="00105B93"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утверждении отчета об исполнении </w:t>
      </w:r>
      <w:r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бюджета Ольховского муниципального района за </w:t>
      </w:r>
      <w:r w:rsidR="00623471" w:rsidRPr="006534E9">
        <w:rPr>
          <w:rFonts w:ascii="Times New Roman" w:hAnsi="Times New Roman"/>
          <w:color w:val="000000"/>
          <w:sz w:val="27"/>
          <w:szCs w:val="27"/>
          <w:lang w:eastAsia="ru-RU"/>
        </w:rPr>
        <w:t>20</w:t>
      </w:r>
      <w:r w:rsidR="001270F6" w:rsidRPr="006534E9">
        <w:rPr>
          <w:rFonts w:ascii="Times New Roman" w:hAnsi="Times New Roman"/>
          <w:color w:val="000000"/>
          <w:sz w:val="27"/>
          <w:szCs w:val="27"/>
          <w:lang w:eastAsia="ru-RU"/>
        </w:rPr>
        <w:t>2</w:t>
      </w:r>
      <w:r w:rsidR="00432D47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год»</w:t>
      </w:r>
      <w:r w:rsidR="00105B93" w:rsidRPr="006534E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принятию с учётом изложенных в настоящем заключении предложений.</w:t>
      </w:r>
    </w:p>
    <w:p w:rsidR="00105B93" w:rsidRDefault="00105B93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E04E6" w:rsidRDefault="002E04E6" w:rsidP="00C91B1D">
      <w:pPr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83C69" w:rsidRPr="008A42C9" w:rsidRDefault="00782BC2" w:rsidP="00383C69">
      <w:pPr>
        <w:rPr>
          <w:rFonts w:ascii="Times New Roman" w:hAnsi="Times New Roman"/>
          <w:sz w:val="27"/>
          <w:szCs w:val="27"/>
          <w:lang w:eastAsia="ru-RU"/>
        </w:rPr>
      </w:pPr>
      <w:r w:rsidRPr="008A42C9"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r w:rsidR="006B728E" w:rsidRPr="008A42C9">
        <w:rPr>
          <w:rFonts w:ascii="Times New Roman" w:hAnsi="Times New Roman"/>
          <w:sz w:val="27"/>
          <w:szCs w:val="27"/>
          <w:lang w:eastAsia="ru-RU"/>
        </w:rPr>
        <w:t xml:space="preserve">редседатель </w:t>
      </w:r>
      <w:r w:rsidR="00383C69" w:rsidRPr="008A42C9">
        <w:rPr>
          <w:rFonts w:ascii="Times New Roman" w:hAnsi="Times New Roman"/>
          <w:sz w:val="27"/>
          <w:szCs w:val="27"/>
          <w:lang w:eastAsia="ru-RU"/>
        </w:rPr>
        <w:t>КСО</w:t>
      </w:r>
    </w:p>
    <w:p w:rsidR="006B728E" w:rsidRPr="00E70E8F" w:rsidRDefault="006B728E" w:rsidP="00383C69">
      <w:pPr>
        <w:rPr>
          <w:rFonts w:ascii="Times New Roman" w:hAnsi="Times New Roman"/>
          <w:sz w:val="27"/>
          <w:szCs w:val="27"/>
          <w:lang w:eastAsia="ru-RU"/>
        </w:rPr>
      </w:pPr>
      <w:r w:rsidRPr="008A42C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Ольховской муниципального района         </w:t>
      </w:r>
      <w:r w:rsidR="0088068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       </w:t>
      </w:r>
      <w:r w:rsidRPr="008A42C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Е.А.</w:t>
      </w:r>
      <w:r w:rsidR="00E45C5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A42C9">
        <w:rPr>
          <w:rFonts w:ascii="Times New Roman" w:hAnsi="Times New Roman"/>
          <w:color w:val="000000"/>
          <w:sz w:val="27"/>
          <w:szCs w:val="27"/>
          <w:lang w:eastAsia="ru-RU"/>
        </w:rPr>
        <w:t>Донченко</w:t>
      </w:r>
    </w:p>
    <w:sectPr w:rsidR="006B728E" w:rsidRPr="00E70E8F" w:rsidSect="005A2FCF">
      <w:headerReference w:type="even" r:id="rId9"/>
      <w:headerReference w:type="default" r:id="rId10"/>
      <w:pgSz w:w="11905" w:h="16837"/>
      <w:pgMar w:top="1134" w:right="992" w:bottom="567" w:left="1276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F5A" w:rsidRDefault="005F6F5A" w:rsidP="00236E05">
      <w:pPr>
        <w:pStyle w:val="Style3"/>
      </w:pPr>
      <w:r>
        <w:separator/>
      </w:r>
    </w:p>
  </w:endnote>
  <w:endnote w:type="continuationSeparator" w:id="1">
    <w:p w:rsidR="005F6F5A" w:rsidRDefault="005F6F5A" w:rsidP="00236E05">
      <w:pPr>
        <w:pStyle w:val="Style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F5A" w:rsidRDefault="005F6F5A" w:rsidP="00236E05">
      <w:pPr>
        <w:pStyle w:val="Style3"/>
      </w:pPr>
      <w:r>
        <w:separator/>
      </w:r>
    </w:p>
  </w:footnote>
  <w:footnote w:type="continuationSeparator" w:id="1">
    <w:p w:rsidR="005F6F5A" w:rsidRDefault="005F6F5A" w:rsidP="00236E05">
      <w:pPr>
        <w:pStyle w:val="Style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8D" w:rsidRDefault="00942AAF" w:rsidP="008963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4B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4B8D" w:rsidRDefault="00784B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8D" w:rsidRDefault="00942AAF" w:rsidP="008963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4B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1F46">
      <w:rPr>
        <w:rStyle w:val="a7"/>
        <w:noProof/>
      </w:rPr>
      <w:t>3</w:t>
    </w:r>
    <w:r>
      <w:rPr>
        <w:rStyle w:val="a7"/>
      </w:rPr>
      <w:fldChar w:fldCharType="end"/>
    </w:r>
  </w:p>
  <w:p w:rsidR="00784B8D" w:rsidRDefault="00784B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B00DB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D7094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5433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8081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38C3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08B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0A3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81A6D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F0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D465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C8CF3E6"/>
    <w:lvl w:ilvl="0">
      <w:numFmt w:val="bullet"/>
      <w:lvlText w:val="*"/>
      <w:lvlJc w:val="left"/>
    </w:lvl>
  </w:abstractNum>
  <w:abstractNum w:abstractNumId="11">
    <w:nsid w:val="02DD7AE4"/>
    <w:multiLevelType w:val="hybridMultilevel"/>
    <w:tmpl w:val="883E4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9D2C19"/>
    <w:multiLevelType w:val="hybridMultilevel"/>
    <w:tmpl w:val="966AFAA2"/>
    <w:lvl w:ilvl="0" w:tplc="934A109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1D09F2"/>
    <w:multiLevelType w:val="hybridMultilevel"/>
    <w:tmpl w:val="373EA23A"/>
    <w:lvl w:ilvl="0" w:tplc="C3F29DC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07E3D8C">
      <w:start w:val="2"/>
      <w:numFmt w:val="decimal"/>
      <w:lvlText w:val="%7."/>
      <w:lvlJc w:val="left"/>
      <w:pPr>
        <w:ind w:left="4897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529D4"/>
    <w:multiLevelType w:val="hybridMultilevel"/>
    <w:tmpl w:val="31DC3F10"/>
    <w:lvl w:ilvl="0" w:tplc="78D60922">
      <w:start w:val="1"/>
      <w:numFmt w:val="decimal"/>
      <w:lvlText w:val="%1)"/>
      <w:lvlJc w:val="left"/>
      <w:pPr>
        <w:ind w:left="1699" w:hanging="99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CDAA9DB2">
      <w:start w:val="1"/>
      <w:numFmt w:val="decimal"/>
      <w:lvlText w:val="%7."/>
      <w:lvlJc w:val="left"/>
      <w:pPr>
        <w:ind w:left="1070" w:hanging="360"/>
      </w:pPr>
      <w:rPr>
        <w:b w:val="0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7CE7636"/>
    <w:multiLevelType w:val="hybridMultilevel"/>
    <w:tmpl w:val="9FD42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5126FF"/>
    <w:multiLevelType w:val="multilevel"/>
    <w:tmpl w:val="16B44B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33430C6"/>
    <w:multiLevelType w:val="hybridMultilevel"/>
    <w:tmpl w:val="9E128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676A33"/>
    <w:multiLevelType w:val="hybridMultilevel"/>
    <w:tmpl w:val="E9C0F184"/>
    <w:lvl w:ilvl="0" w:tplc="1BEEBD3C">
      <w:start w:val="1"/>
      <w:numFmt w:val="decimal"/>
      <w:lvlText w:val="%1)"/>
      <w:lvlJc w:val="left"/>
      <w:pPr>
        <w:ind w:left="3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39" w:hanging="360"/>
      </w:pPr>
    </w:lvl>
    <w:lvl w:ilvl="2" w:tplc="0419001B" w:tentative="1">
      <w:start w:val="1"/>
      <w:numFmt w:val="lowerRoman"/>
      <w:lvlText w:val="%3."/>
      <w:lvlJc w:val="right"/>
      <w:pPr>
        <w:ind w:left="3859" w:hanging="180"/>
      </w:pPr>
    </w:lvl>
    <w:lvl w:ilvl="3" w:tplc="0419000F" w:tentative="1">
      <w:start w:val="1"/>
      <w:numFmt w:val="decimal"/>
      <w:lvlText w:val="%4."/>
      <w:lvlJc w:val="left"/>
      <w:pPr>
        <w:ind w:left="4579" w:hanging="360"/>
      </w:pPr>
    </w:lvl>
    <w:lvl w:ilvl="4" w:tplc="04190019" w:tentative="1">
      <w:start w:val="1"/>
      <w:numFmt w:val="lowerLetter"/>
      <w:lvlText w:val="%5."/>
      <w:lvlJc w:val="left"/>
      <w:pPr>
        <w:ind w:left="5299" w:hanging="360"/>
      </w:pPr>
    </w:lvl>
    <w:lvl w:ilvl="5" w:tplc="1E90FB00">
      <w:start w:val="6"/>
      <w:numFmt w:val="decimal"/>
      <w:lvlText w:val="%6."/>
      <w:lvlJc w:val="left"/>
      <w:pPr>
        <w:ind w:left="6019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6739" w:hanging="360"/>
      </w:pPr>
    </w:lvl>
    <w:lvl w:ilvl="7" w:tplc="04190019" w:tentative="1">
      <w:start w:val="1"/>
      <w:numFmt w:val="lowerLetter"/>
      <w:lvlText w:val="%8."/>
      <w:lvlJc w:val="left"/>
      <w:pPr>
        <w:ind w:left="7459" w:hanging="360"/>
      </w:pPr>
    </w:lvl>
    <w:lvl w:ilvl="8" w:tplc="0419001B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19">
    <w:nsid w:val="2B093F7D"/>
    <w:multiLevelType w:val="hybridMultilevel"/>
    <w:tmpl w:val="C2A6FE5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0332664"/>
    <w:multiLevelType w:val="hybridMultilevel"/>
    <w:tmpl w:val="EDFC9B30"/>
    <w:lvl w:ilvl="0" w:tplc="8F60C2F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7A249E"/>
    <w:multiLevelType w:val="hybridMultilevel"/>
    <w:tmpl w:val="05A4CD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1817DED"/>
    <w:multiLevelType w:val="hybridMultilevel"/>
    <w:tmpl w:val="0BEEF6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A0C36D9"/>
    <w:multiLevelType w:val="hybridMultilevel"/>
    <w:tmpl w:val="A98E4ACA"/>
    <w:lvl w:ilvl="0" w:tplc="661A512E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B4E99"/>
    <w:multiLevelType w:val="hybridMultilevel"/>
    <w:tmpl w:val="EEAE3FEE"/>
    <w:lvl w:ilvl="0" w:tplc="007E3D8C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0E1296"/>
    <w:multiLevelType w:val="hybridMultilevel"/>
    <w:tmpl w:val="76204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670728"/>
    <w:multiLevelType w:val="hybridMultilevel"/>
    <w:tmpl w:val="53FEB3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D2C4D2A"/>
    <w:multiLevelType w:val="hybridMultilevel"/>
    <w:tmpl w:val="CD4EC20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•"/>
        <w:legacy w:legacy="1" w:legacySpace="0" w:legacyIndent="364"/>
        <w:lvlJc w:val="left"/>
        <w:rPr>
          <w:rFonts w:ascii="Arial" w:hAnsi="Arial" w:hint="default"/>
        </w:rPr>
      </w:lvl>
    </w:lvlOverride>
  </w:num>
  <w:num w:numId="2">
    <w:abstractNumId w:val="1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27"/>
  </w:num>
  <w:num w:numId="15">
    <w:abstractNumId w:val="19"/>
  </w:num>
  <w:num w:numId="16">
    <w:abstractNumId w:val="25"/>
  </w:num>
  <w:num w:numId="17">
    <w:abstractNumId w:val="17"/>
  </w:num>
  <w:num w:numId="18">
    <w:abstractNumId w:val="21"/>
  </w:num>
  <w:num w:numId="19">
    <w:abstractNumId w:val="26"/>
  </w:num>
  <w:num w:numId="20">
    <w:abstractNumId w:val="11"/>
  </w:num>
  <w:num w:numId="21">
    <w:abstractNumId w:val="16"/>
  </w:num>
  <w:num w:numId="22">
    <w:abstractNumId w:val="22"/>
  </w:num>
  <w:num w:numId="23">
    <w:abstractNumId w:val="20"/>
  </w:num>
  <w:num w:numId="24">
    <w:abstractNumId w:val="14"/>
  </w:num>
  <w:num w:numId="25">
    <w:abstractNumId w:val="13"/>
  </w:num>
  <w:num w:numId="26">
    <w:abstractNumId w:val="23"/>
  </w:num>
  <w:num w:numId="27">
    <w:abstractNumId w:val="18"/>
  </w:num>
  <w:num w:numId="28">
    <w:abstractNumId w:val="12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45E"/>
    <w:rsid w:val="0000114B"/>
    <w:rsid w:val="00001471"/>
    <w:rsid w:val="00001728"/>
    <w:rsid w:val="00001DFF"/>
    <w:rsid w:val="00001E64"/>
    <w:rsid w:val="00002341"/>
    <w:rsid w:val="00002D61"/>
    <w:rsid w:val="000032D7"/>
    <w:rsid w:val="000041B6"/>
    <w:rsid w:val="000043A6"/>
    <w:rsid w:val="000046B0"/>
    <w:rsid w:val="000048E8"/>
    <w:rsid w:val="00005603"/>
    <w:rsid w:val="00006B4D"/>
    <w:rsid w:val="00006F04"/>
    <w:rsid w:val="00007593"/>
    <w:rsid w:val="00007647"/>
    <w:rsid w:val="0001020A"/>
    <w:rsid w:val="00014444"/>
    <w:rsid w:val="000144E1"/>
    <w:rsid w:val="00014648"/>
    <w:rsid w:val="00015108"/>
    <w:rsid w:val="000161E1"/>
    <w:rsid w:val="0001654E"/>
    <w:rsid w:val="0002026C"/>
    <w:rsid w:val="0002439D"/>
    <w:rsid w:val="000243EE"/>
    <w:rsid w:val="00024841"/>
    <w:rsid w:val="00025D69"/>
    <w:rsid w:val="00025F89"/>
    <w:rsid w:val="00026441"/>
    <w:rsid w:val="0002672D"/>
    <w:rsid w:val="00027F78"/>
    <w:rsid w:val="00030316"/>
    <w:rsid w:val="00030FE6"/>
    <w:rsid w:val="00031B36"/>
    <w:rsid w:val="00031DCA"/>
    <w:rsid w:val="00032641"/>
    <w:rsid w:val="0003304E"/>
    <w:rsid w:val="00033E49"/>
    <w:rsid w:val="00034562"/>
    <w:rsid w:val="0003479A"/>
    <w:rsid w:val="000358CD"/>
    <w:rsid w:val="00035D97"/>
    <w:rsid w:val="00035DFE"/>
    <w:rsid w:val="0003668A"/>
    <w:rsid w:val="00036D95"/>
    <w:rsid w:val="00036E5B"/>
    <w:rsid w:val="00037366"/>
    <w:rsid w:val="00037640"/>
    <w:rsid w:val="000415CA"/>
    <w:rsid w:val="00042256"/>
    <w:rsid w:val="000435E8"/>
    <w:rsid w:val="00043A12"/>
    <w:rsid w:val="00043AC2"/>
    <w:rsid w:val="00043B8A"/>
    <w:rsid w:val="000441B9"/>
    <w:rsid w:val="000447CE"/>
    <w:rsid w:val="0004524B"/>
    <w:rsid w:val="00045F2D"/>
    <w:rsid w:val="00045F8E"/>
    <w:rsid w:val="00046B8C"/>
    <w:rsid w:val="00047627"/>
    <w:rsid w:val="00047B38"/>
    <w:rsid w:val="00050088"/>
    <w:rsid w:val="00050137"/>
    <w:rsid w:val="00050179"/>
    <w:rsid w:val="00050913"/>
    <w:rsid w:val="00050C5F"/>
    <w:rsid w:val="0005319D"/>
    <w:rsid w:val="00053632"/>
    <w:rsid w:val="000537C1"/>
    <w:rsid w:val="00053838"/>
    <w:rsid w:val="0005397E"/>
    <w:rsid w:val="00053DCC"/>
    <w:rsid w:val="00054716"/>
    <w:rsid w:val="00054AF4"/>
    <w:rsid w:val="00054E88"/>
    <w:rsid w:val="00055003"/>
    <w:rsid w:val="000552FE"/>
    <w:rsid w:val="000556E4"/>
    <w:rsid w:val="0005657B"/>
    <w:rsid w:val="00056936"/>
    <w:rsid w:val="00057446"/>
    <w:rsid w:val="00060467"/>
    <w:rsid w:val="0006048C"/>
    <w:rsid w:val="00060D94"/>
    <w:rsid w:val="000618A7"/>
    <w:rsid w:val="00062748"/>
    <w:rsid w:val="00062E73"/>
    <w:rsid w:val="00063522"/>
    <w:rsid w:val="0006436C"/>
    <w:rsid w:val="00064FAF"/>
    <w:rsid w:val="00065163"/>
    <w:rsid w:val="00065E3C"/>
    <w:rsid w:val="00066572"/>
    <w:rsid w:val="00066CE8"/>
    <w:rsid w:val="00066F1B"/>
    <w:rsid w:val="000700A0"/>
    <w:rsid w:val="0007024E"/>
    <w:rsid w:val="00073979"/>
    <w:rsid w:val="00073A6E"/>
    <w:rsid w:val="000745C8"/>
    <w:rsid w:val="00074C9F"/>
    <w:rsid w:val="00074CA1"/>
    <w:rsid w:val="00077238"/>
    <w:rsid w:val="000774DC"/>
    <w:rsid w:val="00077A4D"/>
    <w:rsid w:val="0008007D"/>
    <w:rsid w:val="0008009B"/>
    <w:rsid w:val="00080684"/>
    <w:rsid w:val="00081134"/>
    <w:rsid w:val="000841C0"/>
    <w:rsid w:val="000844F2"/>
    <w:rsid w:val="00084724"/>
    <w:rsid w:val="00084A49"/>
    <w:rsid w:val="00084BD3"/>
    <w:rsid w:val="00086180"/>
    <w:rsid w:val="000863D0"/>
    <w:rsid w:val="00086641"/>
    <w:rsid w:val="00086FDF"/>
    <w:rsid w:val="00087F60"/>
    <w:rsid w:val="000910A7"/>
    <w:rsid w:val="00092248"/>
    <w:rsid w:val="00092C02"/>
    <w:rsid w:val="00093437"/>
    <w:rsid w:val="00093713"/>
    <w:rsid w:val="0009374F"/>
    <w:rsid w:val="000937FF"/>
    <w:rsid w:val="0009419A"/>
    <w:rsid w:val="00094C14"/>
    <w:rsid w:val="0009579B"/>
    <w:rsid w:val="000958F6"/>
    <w:rsid w:val="00095E08"/>
    <w:rsid w:val="0009622B"/>
    <w:rsid w:val="000A0584"/>
    <w:rsid w:val="000A0694"/>
    <w:rsid w:val="000A08FF"/>
    <w:rsid w:val="000A0C46"/>
    <w:rsid w:val="000A0C7D"/>
    <w:rsid w:val="000A0E73"/>
    <w:rsid w:val="000A11D8"/>
    <w:rsid w:val="000A25E8"/>
    <w:rsid w:val="000A36CA"/>
    <w:rsid w:val="000A38B5"/>
    <w:rsid w:val="000A3E30"/>
    <w:rsid w:val="000A476E"/>
    <w:rsid w:val="000A4807"/>
    <w:rsid w:val="000A4B4B"/>
    <w:rsid w:val="000A510A"/>
    <w:rsid w:val="000A5441"/>
    <w:rsid w:val="000A5970"/>
    <w:rsid w:val="000A5DAF"/>
    <w:rsid w:val="000A6FF8"/>
    <w:rsid w:val="000A725A"/>
    <w:rsid w:val="000A797E"/>
    <w:rsid w:val="000A7992"/>
    <w:rsid w:val="000A7E7E"/>
    <w:rsid w:val="000B06A7"/>
    <w:rsid w:val="000B0762"/>
    <w:rsid w:val="000B11EB"/>
    <w:rsid w:val="000B15CA"/>
    <w:rsid w:val="000B1A27"/>
    <w:rsid w:val="000B1BE8"/>
    <w:rsid w:val="000B1C06"/>
    <w:rsid w:val="000B2B12"/>
    <w:rsid w:val="000B2F86"/>
    <w:rsid w:val="000B375F"/>
    <w:rsid w:val="000B385F"/>
    <w:rsid w:val="000B39AF"/>
    <w:rsid w:val="000B3F5C"/>
    <w:rsid w:val="000B4C11"/>
    <w:rsid w:val="000B5944"/>
    <w:rsid w:val="000B7207"/>
    <w:rsid w:val="000B75BC"/>
    <w:rsid w:val="000B7BE4"/>
    <w:rsid w:val="000C02D3"/>
    <w:rsid w:val="000C060E"/>
    <w:rsid w:val="000C139B"/>
    <w:rsid w:val="000C1680"/>
    <w:rsid w:val="000C1B08"/>
    <w:rsid w:val="000C2349"/>
    <w:rsid w:val="000C2486"/>
    <w:rsid w:val="000C3CA4"/>
    <w:rsid w:val="000C4F37"/>
    <w:rsid w:val="000C50A2"/>
    <w:rsid w:val="000C5FAA"/>
    <w:rsid w:val="000C6191"/>
    <w:rsid w:val="000C6BC0"/>
    <w:rsid w:val="000C6E25"/>
    <w:rsid w:val="000C7309"/>
    <w:rsid w:val="000C7FCE"/>
    <w:rsid w:val="000D0182"/>
    <w:rsid w:val="000D0D95"/>
    <w:rsid w:val="000D1DA8"/>
    <w:rsid w:val="000D29C6"/>
    <w:rsid w:val="000D2FF0"/>
    <w:rsid w:val="000D44E0"/>
    <w:rsid w:val="000D4CDC"/>
    <w:rsid w:val="000D5148"/>
    <w:rsid w:val="000D65FB"/>
    <w:rsid w:val="000D6868"/>
    <w:rsid w:val="000D7137"/>
    <w:rsid w:val="000D7542"/>
    <w:rsid w:val="000D7A0F"/>
    <w:rsid w:val="000D7B15"/>
    <w:rsid w:val="000D7DBF"/>
    <w:rsid w:val="000E117D"/>
    <w:rsid w:val="000E15F4"/>
    <w:rsid w:val="000E2448"/>
    <w:rsid w:val="000E2714"/>
    <w:rsid w:val="000E3717"/>
    <w:rsid w:val="000E3C82"/>
    <w:rsid w:val="000E5648"/>
    <w:rsid w:val="000E76CF"/>
    <w:rsid w:val="000F0033"/>
    <w:rsid w:val="000F1583"/>
    <w:rsid w:val="000F16BC"/>
    <w:rsid w:val="000F199D"/>
    <w:rsid w:val="000F1B16"/>
    <w:rsid w:val="000F1B50"/>
    <w:rsid w:val="000F2A6D"/>
    <w:rsid w:val="000F4AE7"/>
    <w:rsid w:val="000F514C"/>
    <w:rsid w:val="000F5216"/>
    <w:rsid w:val="000F7CAC"/>
    <w:rsid w:val="00101D2B"/>
    <w:rsid w:val="00102AB4"/>
    <w:rsid w:val="0010378C"/>
    <w:rsid w:val="0010500F"/>
    <w:rsid w:val="001057CA"/>
    <w:rsid w:val="00105B93"/>
    <w:rsid w:val="001076FC"/>
    <w:rsid w:val="001103F3"/>
    <w:rsid w:val="0011182D"/>
    <w:rsid w:val="00112136"/>
    <w:rsid w:val="00113C6D"/>
    <w:rsid w:val="00115070"/>
    <w:rsid w:val="001150A8"/>
    <w:rsid w:val="001161F1"/>
    <w:rsid w:val="001176B8"/>
    <w:rsid w:val="00117CE3"/>
    <w:rsid w:val="00117D69"/>
    <w:rsid w:val="00121157"/>
    <w:rsid w:val="0012142F"/>
    <w:rsid w:val="0012218F"/>
    <w:rsid w:val="001222B7"/>
    <w:rsid w:val="00122AF8"/>
    <w:rsid w:val="0012307C"/>
    <w:rsid w:val="0012310A"/>
    <w:rsid w:val="001238EC"/>
    <w:rsid w:val="00123D16"/>
    <w:rsid w:val="00123D3C"/>
    <w:rsid w:val="0012611A"/>
    <w:rsid w:val="001270F6"/>
    <w:rsid w:val="00127D50"/>
    <w:rsid w:val="001307C9"/>
    <w:rsid w:val="00130CA5"/>
    <w:rsid w:val="00131BB1"/>
    <w:rsid w:val="001324EC"/>
    <w:rsid w:val="00132585"/>
    <w:rsid w:val="00132890"/>
    <w:rsid w:val="00132F52"/>
    <w:rsid w:val="001334FC"/>
    <w:rsid w:val="00134049"/>
    <w:rsid w:val="001340F7"/>
    <w:rsid w:val="001344AC"/>
    <w:rsid w:val="0013528A"/>
    <w:rsid w:val="001354B0"/>
    <w:rsid w:val="00136C3A"/>
    <w:rsid w:val="00136D51"/>
    <w:rsid w:val="00136E01"/>
    <w:rsid w:val="00137B83"/>
    <w:rsid w:val="00137EB4"/>
    <w:rsid w:val="00142608"/>
    <w:rsid w:val="00144CBE"/>
    <w:rsid w:val="00144F17"/>
    <w:rsid w:val="0014536C"/>
    <w:rsid w:val="00146E3C"/>
    <w:rsid w:val="00146F0C"/>
    <w:rsid w:val="0014724F"/>
    <w:rsid w:val="0014777C"/>
    <w:rsid w:val="00147959"/>
    <w:rsid w:val="001504C7"/>
    <w:rsid w:val="001509CB"/>
    <w:rsid w:val="00151220"/>
    <w:rsid w:val="00151C17"/>
    <w:rsid w:val="001523C6"/>
    <w:rsid w:val="00153346"/>
    <w:rsid w:val="0015380D"/>
    <w:rsid w:val="001538BB"/>
    <w:rsid w:val="00153D89"/>
    <w:rsid w:val="00154BB9"/>
    <w:rsid w:val="0015669F"/>
    <w:rsid w:val="001575D7"/>
    <w:rsid w:val="00157F2A"/>
    <w:rsid w:val="00160094"/>
    <w:rsid w:val="00160763"/>
    <w:rsid w:val="00160E43"/>
    <w:rsid w:val="00162CFD"/>
    <w:rsid w:val="0016383F"/>
    <w:rsid w:val="001639E8"/>
    <w:rsid w:val="00163A85"/>
    <w:rsid w:val="001656AE"/>
    <w:rsid w:val="00165A00"/>
    <w:rsid w:val="0016647A"/>
    <w:rsid w:val="001668D4"/>
    <w:rsid w:val="00167422"/>
    <w:rsid w:val="001676A9"/>
    <w:rsid w:val="0016793F"/>
    <w:rsid w:val="001712D0"/>
    <w:rsid w:val="0017179B"/>
    <w:rsid w:val="00171E27"/>
    <w:rsid w:val="0017298C"/>
    <w:rsid w:val="001735CE"/>
    <w:rsid w:val="00174047"/>
    <w:rsid w:val="0017532A"/>
    <w:rsid w:val="00175773"/>
    <w:rsid w:val="001759B8"/>
    <w:rsid w:val="00175C25"/>
    <w:rsid w:val="001768B9"/>
    <w:rsid w:val="001772DF"/>
    <w:rsid w:val="0018086E"/>
    <w:rsid w:val="0018312D"/>
    <w:rsid w:val="001848C1"/>
    <w:rsid w:val="00184A6B"/>
    <w:rsid w:val="00185048"/>
    <w:rsid w:val="00185863"/>
    <w:rsid w:val="00185A52"/>
    <w:rsid w:val="00185B7C"/>
    <w:rsid w:val="00185F4F"/>
    <w:rsid w:val="0018605D"/>
    <w:rsid w:val="001866CE"/>
    <w:rsid w:val="00187384"/>
    <w:rsid w:val="00187672"/>
    <w:rsid w:val="00190B12"/>
    <w:rsid w:val="001914D5"/>
    <w:rsid w:val="00192CE3"/>
    <w:rsid w:val="00193242"/>
    <w:rsid w:val="00195031"/>
    <w:rsid w:val="0019557A"/>
    <w:rsid w:val="00195739"/>
    <w:rsid w:val="00195B01"/>
    <w:rsid w:val="00195D2A"/>
    <w:rsid w:val="00196520"/>
    <w:rsid w:val="00196533"/>
    <w:rsid w:val="00197E07"/>
    <w:rsid w:val="001A0A3A"/>
    <w:rsid w:val="001A0E54"/>
    <w:rsid w:val="001A210B"/>
    <w:rsid w:val="001A38F2"/>
    <w:rsid w:val="001A4193"/>
    <w:rsid w:val="001A5043"/>
    <w:rsid w:val="001A50C4"/>
    <w:rsid w:val="001A52FD"/>
    <w:rsid w:val="001A5BEE"/>
    <w:rsid w:val="001A665E"/>
    <w:rsid w:val="001A68EF"/>
    <w:rsid w:val="001A732C"/>
    <w:rsid w:val="001A7494"/>
    <w:rsid w:val="001A792F"/>
    <w:rsid w:val="001B066A"/>
    <w:rsid w:val="001B07C1"/>
    <w:rsid w:val="001B095C"/>
    <w:rsid w:val="001B0EBE"/>
    <w:rsid w:val="001B2753"/>
    <w:rsid w:val="001B3156"/>
    <w:rsid w:val="001B3E77"/>
    <w:rsid w:val="001B5408"/>
    <w:rsid w:val="001B64AC"/>
    <w:rsid w:val="001B6E58"/>
    <w:rsid w:val="001B7169"/>
    <w:rsid w:val="001B7697"/>
    <w:rsid w:val="001B7865"/>
    <w:rsid w:val="001C0425"/>
    <w:rsid w:val="001C0C34"/>
    <w:rsid w:val="001C1387"/>
    <w:rsid w:val="001C30C3"/>
    <w:rsid w:val="001C37CA"/>
    <w:rsid w:val="001C3E43"/>
    <w:rsid w:val="001C3E50"/>
    <w:rsid w:val="001C3F2F"/>
    <w:rsid w:val="001C45EF"/>
    <w:rsid w:val="001C4DB9"/>
    <w:rsid w:val="001C4E8C"/>
    <w:rsid w:val="001C4F33"/>
    <w:rsid w:val="001C4FCB"/>
    <w:rsid w:val="001C54C4"/>
    <w:rsid w:val="001C5C50"/>
    <w:rsid w:val="001C65BD"/>
    <w:rsid w:val="001C6FA1"/>
    <w:rsid w:val="001C7CD6"/>
    <w:rsid w:val="001D0A36"/>
    <w:rsid w:val="001D0BFB"/>
    <w:rsid w:val="001D1683"/>
    <w:rsid w:val="001D1D27"/>
    <w:rsid w:val="001D31A4"/>
    <w:rsid w:val="001D49E8"/>
    <w:rsid w:val="001D4B58"/>
    <w:rsid w:val="001D5107"/>
    <w:rsid w:val="001D61AE"/>
    <w:rsid w:val="001D7996"/>
    <w:rsid w:val="001D7CB0"/>
    <w:rsid w:val="001E1572"/>
    <w:rsid w:val="001E1772"/>
    <w:rsid w:val="001E1CD1"/>
    <w:rsid w:val="001E1D97"/>
    <w:rsid w:val="001E26B8"/>
    <w:rsid w:val="001E3C42"/>
    <w:rsid w:val="001E400B"/>
    <w:rsid w:val="001E4148"/>
    <w:rsid w:val="001E478C"/>
    <w:rsid w:val="001E526D"/>
    <w:rsid w:val="001E55B5"/>
    <w:rsid w:val="001E5A06"/>
    <w:rsid w:val="001E5FC8"/>
    <w:rsid w:val="001E6563"/>
    <w:rsid w:val="001E6C12"/>
    <w:rsid w:val="001E6CB6"/>
    <w:rsid w:val="001E7366"/>
    <w:rsid w:val="001E74E1"/>
    <w:rsid w:val="001E7C35"/>
    <w:rsid w:val="001E7CD0"/>
    <w:rsid w:val="001E7FBE"/>
    <w:rsid w:val="001F03B4"/>
    <w:rsid w:val="001F0BAE"/>
    <w:rsid w:val="001F129E"/>
    <w:rsid w:val="001F25B6"/>
    <w:rsid w:val="001F2636"/>
    <w:rsid w:val="001F27F6"/>
    <w:rsid w:val="001F3803"/>
    <w:rsid w:val="001F4D35"/>
    <w:rsid w:val="001F4E07"/>
    <w:rsid w:val="001F5503"/>
    <w:rsid w:val="001F5927"/>
    <w:rsid w:val="001F59B2"/>
    <w:rsid w:val="002012A6"/>
    <w:rsid w:val="002029E4"/>
    <w:rsid w:val="00202ABE"/>
    <w:rsid w:val="00202E7D"/>
    <w:rsid w:val="0020319C"/>
    <w:rsid w:val="00206764"/>
    <w:rsid w:val="002102A0"/>
    <w:rsid w:val="00210325"/>
    <w:rsid w:val="00211490"/>
    <w:rsid w:val="002115D0"/>
    <w:rsid w:val="002118BA"/>
    <w:rsid w:val="0021193D"/>
    <w:rsid w:val="00212DE6"/>
    <w:rsid w:val="00214459"/>
    <w:rsid w:val="002144CD"/>
    <w:rsid w:val="00214E25"/>
    <w:rsid w:val="00215066"/>
    <w:rsid w:val="00215E1D"/>
    <w:rsid w:val="00216372"/>
    <w:rsid w:val="00216BE0"/>
    <w:rsid w:val="00216CA8"/>
    <w:rsid w:val="00217482"/>
    <w:rsid w:val="00217C91"/>
    <w:rsid w:val="00221826"/>
    <w:rsid w:val="002219C2"/>
    <w:rsid w:val="00221E74"/>
    <w:rsid w:val="00222B4C"/>
    <w:rsid w:val="00223AE2"/>
    <w:rsid w:val="00224344"/>
    <w:rsid w:val="00224783"/>
    <w:rsid w:val="002257C0"/>
    <w:rsid w:val="00225AAE"/>
    <w:rsid w:val="002262DC"/>
    <w:rsid w:val="00226EE6"/>
    <w:rsid w:val="00226FE7"/>
    <w:rsid w:val="00230BDC"/>
    <w:rsid w:val="002316AB"/>
    <w:rsid w:val="00231CFF"/>
    <w:rsid w:val="00231E70"/>
    <w:rsid w:val="00232317"/>
    <w:rsid w:val="0023464B"/>
    <w:rsid w:val="0023567B"/>
    <w:rsid w:val="0023610F"/>
    <w:rsid w:val="0023618A"/>
    <w:rsid w:val="00236308"/>
    <w:rsid w:val="00236E05"/>
    <w:rsid w:val="0023713B"/>
    <w:rsid w:val="002372E8"/>
    <w:rsid w:val="00237982"/>
    <w:rsid w:val="00237FFD"/>
    <w:rsid w:val="002401AA"/>
    <w:rsid w:val="002403F5"/>
    <w:rsid w:val="00241C17"/>
    <w:rsid w:val="00241DA4"/>
    <w:rsid w:val="00241F5B"/>
    <w:rsid w:val="0024230D"/>
    <w:rsid w:val="00242438"/>
    <w:rsid w:val="002435A0"/>
    <w:rsid w:val="00243B30"/>
    <w:rsid w:val="00243DD6"/>
    <w:rsid w:val="00243DD9"/>
    <w:rsid w:val="00244843"/>
    <w:rsid w:val="002448C7"/>
    <w:rsid w:val="002448C8"/>
    <w:rsid w:val="00244A9F"/>
    <w:rsid w:val="0024620D"/>
    <w:rsid w:val="00246CB8"/>
    <w:rsid w:val="0024726C"/>
    <w:rsid w:val="002503D1"/>
    <w:rsid w:val="00250682"/>
    <w:rsid w:val="002520FF"/>
    <w:rsid w:val="00254BD1"/>
    <w:rsid w:val="0025555D"/>
    <w:rsid w:val="00255618"/>
    <w:rsid w:val="00256307"/>
    <w:rsid w:val="0025743C"/>
    <w:rsid w:val="002578AB"/>
    <w:rsid w:val="002602FD"/>
    <w:rsid w:val="00260CA4"/>
    <w:rsid w:val="00261503"/>
    <w:rsid w:val="00262116"/>
    <w:rsid w:val="00262539"/>
    <w:rsid w:val="00262585"/>
    <w:rsid w:val="00262EE5"/>
    <w:rsid w:val="00263449"/>
    <w:rsid w:val="002637A7"/>
    <w:rsid w:val="00264131"/>
    <w:rsid w:val="00264BB5"/>
    <w:rsid w:val="00265949"/>
    <w:rsid w:val="00265F16"/>
    <w:rsid w:val="00265F81"/>
    <w:rsid w:val="0026684C"/>
    <w:rsid w:val="00266E1F"/>
    <w:rsid w:val="00266EAB"/>
    <w:rsid w:val="00270392"/>
    <w:rsid w:val="00270777"/>
    <w:rsid w:val="00270FA0"/>
    <w:rsid w:val="00273B03"/>
    <w:rsid w:val="00275616"/>
    <w:rsid w:val="00275FE0"/>
    <w:rsid w:val="002767F2"/>
    <w:rsid w:val="00276E0C"/>
    <w:rsid w:val="002773AC"/>
    <w:rsid w:val="00277587"/>
    <w:rsid w:val="00280D14"/>
    <w:rsid w:val="002811D7"/>
    <w:rsid w:val="00282330"/>
    <w:rsid w:val="00282C11"/>
    <w:rsid w:val="00283257"/>
    <w:rsid w:val="0028394E"/>
    <w:rsid w:val="00284B43"/>
    <w:rsid w:val="00284B5F"/>
    <w:rsid w:val="0028539F"/>
    <w:rsid w:val="00285ADE"/>
    <w:rsid w:val="00290309"/>
    <w:rsid w:val="002929DA"/>
    <w:rsid w:val="00294F53"/>
    <w:rsid w:val="00295250"/>
    <w:rsid w:val="0029596A"/>
    <w:rsid w:val="00296006"/>
    <w:rsid w:val="002961A9"/>
    <w:rsid w:val="002978C7"/>
    <w:rsid w:val="00297911"/>
    <w:rsid w:val="00297D96"/>
    <w:rsid w:val="002A1069"/>
    <w:rsid w:val="002A1BDB"/>
    <w:rsid w:val="002A26E2"/>
    <w:rsid w:val="002A4040"/>
    <w:rsid w:val="002A5F60"/>
    <w:rsid w:val="002A5FD8"/>
    <w:rsid w:val="002A6A9B"/>
    <w:rsid w:val="002A728D"/>
    <w:rsid w:val="002A7A38"/>
    <w:rsid w:val="002B0688"/>
    <w:rsid w:val="002B0FBE"/>
    <w:rsid w:val="002B1096"/>
    <w:rsid w:val="002B11E9"/>
    <w:rsid w:val="002B264C"/>
    <w:rsid w:val="002B2AF6"/>
    <w:rsid w:val="002B3D57"/>
    <w:rsid w:val="002B4350"/>
    <w:rsid w:val="002B437B"/>
    <w:rsid w:val="002B4572"/>
    <w:rsid w:val="002B4F0F"/>
    <w:rsid w:val="002B5755"/>
    <w:rsid w:val="002B6EBC"/>
    <w:rsid w:val="002B6ECC"/>
    <w:rsid w:val="002B7095"/>
    <w:rsid w:val="002B7189"/>
    <w:rsid w:val="002B78C7"/>
    <w:rsid w:val="002B7F42"/>
    <w:rsid w:val="002C0C39"/>
    <w:rsid w:val="002C0CFB"/>
    <w:rsid w:val="002C10A8"/>
    <w:rsid w:val="002C1115"/>
    <w:rsid w:val="002C11B3"/>
    <w:rsid w:val="002C125B"/>
    <w:rsid w:val="002C1C9D"/>
    <w:rsid w:val="002C1D5B"/>
    <w:rsid w:val="002C2B7A"/>
    <w:rsid w:val="002C303F"/>
    <w:rsid w:val="002C3276"/>
    <w:rsid w:val="002C369D"/>
    <w:rsid w:val="002C43E4"/>
    <w:rsid w:val="002C4459"/>
    <w:rsid w:val="002C456D"/>
    <w:rsid w:val="002C46B4"/>
    <w:rsid w:val="002C53DA"/>
    <w:rsid w:val="002C5D77"/>
    <w:rsid w:val="002C5E44"/>
    <w:rsid w:val="002C66FD"/>
    <w:rsid w:val="002C69B2"/>
    <w:rsid w:val="002C7035"/>
    <w:rsid w:val="002C71A8"/>
    <w:rsid w:val="002C71BA"/>
    <w:rsid w:val="002C7E8E"/>
    <w:rsid w:val="002C7EB2"/>
    <w:rsid w:val="002D0DCF"/>
    <w:rsid w:val="002D0E03"/>
    <w:rsid w:val="002D1CB4"/>
    <w:rsid w:val="002D212F"/>
    <w:rsid w:val="002D2B4A"/>
    <w:rsid w:val="002D2FE9"/>
    <w:rsid w:val="002D3FA9"/>
    <w:rsid w:val="002D5C5E"/>
    <w:rsid w:val="002D6317"/>
    <w:rsid w:val="002D67CC"/>
    <w:rsid w:val="002D77F5"/>
    <w:rsid w:val="002D7A6D"/>
    <w:rsid w:val="002D7C22"/>
    <w:rsid w:val="002D7E7E"/>
    <w:rsid w:val="002E04E6"/>
    <w:rsid w:val="002E173A"/>
    <w:rsid w:val="002E21C0"/>
    <w:rsid w:val="002E2B67"/>
    <w:rsid w:val="002E2F5F"/>
    <w:rsid w:val="002E3DB0"/>
    <w:rsid w:val="002E3DFE"/>
    <w:rsid w:val="002E4317"/>
    <w:rsid w:val="002E457F"/>
    <w:rsid w:val="002E63FB"/>
    <w:rsid w:val="002E6EE0"/>
    <w:rsid w:val="002E778D"/>
    <w:rsid w:val="002F263F"/>
    <w:rsid w:val="002F381E"/>
    <w:rsid w:val="002F4FB7"/>
    <w:rsid w:val="002F5C20"/>
    <w:rsid w:val="002F61A3"/>
    <w:rsid w:val="002F6CBA"/>
    <w:rsid w:val="002F75BD"/>
    <w:rsid w:val="00300E5E"/>
    <w:rsid w:val="00301053"/>
    <w:rsid w:val="00301B97"/>
    <w:rsid w:val="00301F34"/>
    <w:rsid w:val="0030203E"/>
    <w:rsid w:val="003035A3"/>
    <w:rsid w:val="003037B9"/>
    <w:rsid w:val="00305ADE"/>
    <w:rsid w:val="003069FE"/>
    <w:rsid w:val="00306A05"/>
    <w:rsid w:val="0030711A"/>
    <w:rsid w:val="00310E1F"/>
    <w:rsid w:val="0031168A"/>
    <w:rsid w:val="003124EE"/>
    <w:rsid w:val="00312727"/>
    <w:rsid w:val="003128A6"/>
    <w:rsid w:val="00313419"/>
    <w:rsid w:val="00316125"/>
    <w:rsid w:val="00316650"/>
    <w:rsid w:val="0031676E"/>
    <w:rsid w:val="003174E1"/>
    <w:rsid w:val="0031765D"/>
    <w:rsid w:val="00317B49"/>
    <w:rsid w:val="003203CF"/>
    <w:rsid w:val="0032075A"/>
    <w:rsid w:val="003208CD"/>
    <w:rsid w:val="003209C8"/>
    <w:rsid w:val="00320FDF"/>
    <w:rsid w:val="003215E7"/>
    <w:rsid w:val="00321B1C"/>
    <w:rsid w:val="00321E55"/>
    <w:rsid w:val="00321ED1"/>
    <w:rsid w:val="003232D4"/>
    <w:rsid w:val="00323410"/>
    <w:rsid w:val="003235C5"/>
    <w:rsid w:val="0032370E"/>
    <w:rsid w:val="00323F9C"/>
    <w:rsid w:val="00324A19"/>
    <w:rsid w:val="00324E57"/>
    <w:rsid w:val="003252AC"/>
    <w:rsid w:val="00325C91"/>
    <w:rsid w:val="00325CCE"/>
    <w:rsid w:val="00325D1F"/>
    <w:rsid w:val="003264DB"/>
    <w:rsid w:val="003273A5"/>
    <w:rsid w:val="003274A1"/>
    <w:rsid w:val="00327640"/>
    <w:rsid w:val="003300A5"/>
    <w:rsid w:val="0033020B"/>
    <w:rsid w:val="00330C00"/>
    <w:rsid w:val="003313CD"/>
    <w:rsid w:val="003316DA"/>
    <w:rsid w:val="00332DA8"/>
    <w:rsid w:val="0033342F"/>
    <w:rsid w:val="003338BB"/>
    <w:rsid w:val="00333C79"/>
    <w:rsid w:val="00334D85"/>
    <w:rsid w:val="003363D0"/>
    <w:rsid w:val="00336630"/>
    <w:rsid w:val="00336765"/>
    <w:rsid w:val="00336828"/>
    <w:rsid w:val="00336F27"/>
    <w:rsid w:val="0033715B"/>
    <w:rsid w:val="00337739"/>
    <w:rsid w:val="00337ED7"/>
    <w:rsid w:val="00340AE7"/>
    <w:rsid w:val="00341DBF"/>
    <w:rsid w:val="003431AE"/>
    <w:rsid w:val="00343B3E"/>
    <w:rsid w:val="00345FF7"/>
    <w:rsid w:val="003470A6"/>
    <w:rsid w:val="00347ABC"/>
    <w:rsid w:val="00347CF6"/>
    <w:rsid w:val="00347F48"/>
    <w:rsid w:val="00350064"/>
    <w:rsid w:val="003503BA"/>
    <w:rsid w:val="003518DA"/>
    <w:rsid w:val="0035196E"/>
    <w:rsid w:val="00351BC9"/>
    <w:rsid w:val="00352056"/>
    <w:rsid w:val="00352A96"/>
    <w:rsid w:val="003531F8"/>
    <w:rsid w:val="003533D7"/>
    <w:rsid w:val="003538B0"/>
    <w:rsid w:val="00353BD3"/>
    <w:rsid w:val="00353BE7"/>
    <w:rsid w:val="00354325"/>
    <w:rsid w:val="0035479E"/>
    <w:rsid w:val="00354F3F"/>
    <w:rsid w:val="00355858"/>
    <w:rsid w:val="003564DD"/>
    <w:rsid w:val="00356F14"/>
    <w:rsid w:val="003571D0"/>
    <w:rsid w:val="003577A0"/>
    <w:rsid w:val="003579C9"/>
    <w:rsid w:val="00357F18"/>
    <w:rsid w:val="00360C32"/>
    <w:rsid w:val="00361925"/>
    <w:rsid w:val="00361C0A"/>
    <w:rsid w:val="00361ED7"/>
    <w:rsid w:val="00362E61"/>
    <w:rsid w:val="00363297"/>
    <w:rsid w:val="0036415F"/>
    <w:rsid w:val="00364AFE"/>
    <w:rsid w:val="00364E1D"/>
    <w:rsid w:val="0036503F"/>
    <w:rsid w:val="0036638C"/>
    <w:rsid w:val="0036673D"/>
    <w:rsid w:val="00366E1F"/>
    <w:rsid w:val="00367D00"/>
    <w:rsid w:val="00367D89"/>
    <w:rsid w:val="0037048A"/>
    <w:rsid w:val="00370706"/>
    <w:rsid w:val="00370E8A"/>
    <w:rsid w:val="003715FF"/>
    <w:rsid w:val="00371916"/>
    <w:rsid w:val="00371F5D"/>
    <w:rsid w:val="00372F75"/>
    <w:rsid w:val="003733E4"/>
    <w:rsid w:val="00373401"/>
    <w:rsid w:val="003735F6"/>
    <w:rsid w:val="00373A47"/>
    <w:rsid w:val="00373C52"/>
    <w:rsid w:val="003745B9"/>
    <w:rsid w:val="00374B97"/>
    <w:rsid w:val="00374C5A"/>
    <w:rsid w:val="00375AC3"/>
    <w:rsid w:val="003767C2"/>
    <w:rsid w:val="00376E52"/>
    <w:rsid w:val="003800AC"/>
    <w:rsid w:val="0038077E"/>
    <w:rsid w:val="00381202"/>
    <w:rsid w:val="003818B7"/>
    <w:rsid w:val="00381A96"/>
    <w:rsid w:val="00382124"/>
    <w:rsid w:val="00382747"/>
    <w:rsid w:val="00382797"/>
    <w:rsid w:val="003828DF"/>
    <w:rsid w:val="00383599"/>
    <w:rsid w:val="00383885"/>
    <w:rsid w:val="00383C69"/>
    <w:rsid w:val="00384470"/>
    <w:rsid w:val="0038555F"/>
    <w:rsid w:val="00385716"/>
    <w:rsid w:val="003857F8"/>
    <w:rsid w:val="00386AAB"/>
    <w:rsid w:val="00386EFB"/>
    <w:rsid w:val="003903CD"/>
    <w:rsid w:val="003908DB"/>
    <w:rsid w:val="00391C63"/>
    <w:rsid w:val="0039212E"/>
    <w:rsid w:val="00392284"/>
    <w:rsid w:val="00392F32"/>
    <w:rsid w:val="0039371E"/>
    <w:rsid w:val="00393FCA"/>
    <w:rsid w:val="00394705"/>
    <w:rsid w:val="0039576D"/>
    <w:rsid w:val="003963D1"/>
    <w:rsid w:val="00396482"/>
    <w:rsid w:val="00396A86"/>
    <w:rsid w:val="00397137"/>
    <w:rsid w:val="003971A8"/>
    <w:rsid w:val="003972A9"/>
    <w:rsid w:val="003A0035"/>
    <w:rsid w:val="003A00DE"/>
    <w:rsid w:val="003A0823"/>
    <w:rsid w:val="003A0855"/>
    <w:rsid w:val="003A111C"/>
    <w:rsid w:val="003A138E"/>
    <w:rsid w:val="003A21B5"/>
    <w:rsid w:val="003A21D0"/>
    <w:rsid w:val="003A29D7"/>
    <w:rsid w:val="003A3592"/>
    <w:rsid w:val="003A39ED"/>
    <w:rsid w:val="003A3A0A"/>
    <w:rsid w:val="003A3CA0"/>
    <w:rsid w:val="003A4B99"/>
    <w:rsid w:val="003A5EC8"/>
    <w:rsid w:val="003A7754"/>
    <w:rsid w:val="003A7840"/>
    <w:rsid w:val="003A7B68"/>
    <w:rsid w:val="003A7BAB"/>
    <w:rsid w:val="003B0B3C"/>
    <w:rsid w:val="003B0CBC"/>
    <w:rsid w:val="003B241D"/>
    <w:rsid w:val="003B2F81"/>
    <w:rsid w:val="003B3B31"/>
    <w:rsid w:val="003B3C3F"/>
    <w:rsid w:val="003B407D"/>
    <w:rsid w:val="003B42BE"/>
    <w:rsid w:val="003B63AB"/>
    <w:rsid w:val="003B6845"/>
    <w:rsid w:val="003C0154"/>
    <w:rsid w:val="003C0297"/>
    <w:rsid w:val="003C03F5"/>
    <w:rsid w:val="003C0B8A"/>
    <w:rsid w:val="003C1C49"/>
    <w:rsid w:val="003C1CD5"/>
    <w:rsid w:val="003C2590"/>
    <w:rsid w:val="003C2D95"/>
    <w:rsid w:val="003C3680"/>
    <w:rsid w:val="003C395A"/>
    <w:rsid w:val="003C40C4"/>
    <w:rsid w:val="003C476A"/>
    <w:rsid w:val="003C4DD9"/>
    <w:rsid w:val="003C4F67"/>
    <w:rsid w:val="003C6960"/>
    <w:rsid w:val="003D1526"/>
    <w:rsid w:val="003D1F45"/>
    <w:rsid w:val="003D29C9"/>
    <w:rsid w:val="003D380C"/>
    <w:rsid w:val="003D46D3"/>
    <w:rsid w:val="003D56A9"/>
    <w:rsid w:val="003D5872"/>
    <w:rsid w:val="003D5CB1"/>
    <w:rsid w:val="003D5E2A"/>
    <w:rsid w:val="003D6108"/>
    <w:rsid w:val="003D6A96"/>
    <w:rsid w:val="003D7329"/>
    <w:rsid w:val="003E2100"/>
    <w:rsid w:val="003E22C0"/>
    <w:rsid w:val="003E26AC"/>
    <w:rsid w:val="003E3147"/>
    <w:rsid w:val="003E3F74"/>
    <w:rsid w:val="003E4E6F"/>
    <w:rsid w:val="003E506F"/>
    <w:rsid w:val="003E557F"/>
    <w:rsid w:val="003E5F7A"/>
    <w:rsid w:val="003E674B"/>
    <w:rsid w:val="003E6AA2"/>
    <w:rsid w:val="003E6F8D"/>
    <w:rsid w:val="003E76C9"/>
    <w:rsid w:val="003E7751"/>
    <w:rsid w:val="003E7C5C"/>
    <w:rsid w:val="003E7F8A"/>
    <w:rsid w:val="003F1891"/>
    <w:rsid w:val="003F1EA1"/>
    <w:rsid w:val="003F1EC8"/>
    <w:rsid w:val="003F2FC4"/>
    <w:rsid w:val="003F3E5E"/>
    <w:rsid w:val="003F3F04"/>
    <w:rsid w:val="003F4B96"/>
    <w:rsid w:val="003F4FF6"/>
    <w:rsid w:val="003F5841"/>
    <w:rsid w:val="003F5FCA"/>
    <w:rsid w:val="003F617A"/>
    <w:rsid w:val="003F6468"/>
    <w:rsid w:val="003F6759"/>
    <w:rsid w:val="003F6E17"/>
    <w:rsid w:val="003F771D"/>
    <w:rsid w:val="003F7FEF"/>
    <w:rsid w:val="004005DE"/>
    <w:rsid w:val="004012CD"/>
    <w:rsid w:val="00401D31"/>
    <w:rsid w:val="004025D9"/>
    <w:rsid w:val="0040269B"/>
    <w:rsid w:val="00404180"/>
    <w:rsid w:val="00406E86"/>
    <w:rsid w:val="00407BF2"/>
    <w:rsid w:val="0041135F"/>
    <w:rsid w:val="00411BB1"/>
    <w:rsid w:val="00412824"/>
    <w:rsid w:val="00412F1F"/>
    <w:rsid w:val="00412F9C"/>
    <w:rsid w:val="004133A2"/>
    <w:rsid w:val="00413921"/>
    <w:rsid w:val="00413B21"/>
    <w:rsid w:val="00413E19"/>
    <w:rsid w:val="0041451F"/>
    <w:rsid w:val="00415CD3"/>
    <w:rsid w:val="00415DF0"/>
    <w:rsid w:val="00416362"/>
    <w:rsid w:val="00416AC3"/>
    <w:rsid w:val="00416C42"/>
    <w:rsid w:val="00416CD4"/>
    <w:rsid w:val="00417044"/>
    <w:rsid w:val="00417E1B"/>
    <w:rsid w:val="004205BA"/>
    <w:rsid w:val="00420AE7"/>
    <w:rsid w:val="00421207"/>
    <w:rsid w:val="004213E4"/>
    <w:rsid w:val="004237C1"/>
    <w:rsid w:val="004244C2"/>
    <w:rsid w:val="00424609"/>
    <w:rsid w:val="00425690"/>
    <w:rsid w:val="0042651C"/>
    <w:rsid w:val="00426B8D"/>
    <w:rsid w:val="00427438"/>
    <w:rsid w:val="00430877"/>
    <w:rsid w:val="00430A23"/>
    <w:rsid w:val="00431BDF"/>
    <w:rsid w:val="004322BB"/>
    <w:rsid w:val="00432911"/>
    <w:rsid w:val="00432D47"/>
    <w:rsid w:val="00433201"/>
    <w:rsid w:val="004334B4"/>
    <w:rsid w:val="0043382F"/>
    <w:rsid w:val="00433A2B"/>
    <w:rsid w:val="00433FB0"/>
    <w:rsid w:val="00434417"/>
    <w:rsid w:val="00434486"/>
    <w:rsid w:val="004345E5"/>
    <w:rsid w:val="00434B51"/>
    <w:rsid w:val="00434CA7"/>
    <w:rsid w:val="00435C6F"/>
    <w:rsid w:val="0043699A"/>
    <w:rsid w:val="004369E5"/>
    <w:rsid w:val="00436D67"/>
    <w:rsid w:val="004374C3"/>
    <w:rsid w:val="00437BB9"/>
    <w:rsid w:val="00437EBC"/>
    <w:rsid w:val="00441B0C"/>
    <w:rsid w:val="00442103"/>
    <w:rsid w:val="00443003"/>
    <w:rsid w:val="00443192"/>
    <w:rsid w:val="00443445"/>
    <w:rsid w:val="004440F5"/>
    <w:rsid w:val="00444A41"/>
    <w:rsid w:val="00444B4C"/>
    <w:rsid w:val="0044518D"/>
    <w:rsid w:val="004452A9"/>
    <w:rsid w:val="00445C97"/>
    <w:rsid w:val="00445F60"/>
    <w:rsid w:val="0044678C"/>
    <w:rsid w:val="004467CA"/>
    <w:rsid w:val="00446B60"/>
    <w:rsid w:val="00447BBB"/>
    <w:rsid w:val="00450BB4"/>
    <w:rsid w:val="004511C6"/>
    <w:rsid w:val="00451953"/>
    <w:rsid w:val="004519BA"/>
    <w:rsid w:val="004519EF"/>
    <w:rsid w:val="00451C73"/>
    <w:rsid w:val="0045402A"/>
    <w:rsid w:val="00454317"/>
    <w:rsid w:val="00454625"/>
    <w:rsid w:val="0045473F"/>
    <w:rsid w:val="00454892"/>
    <w:rsid w:val="00455000"/>
    <w:rsid w:val="004550CC"/>
    <w:rsid w:val="00455307"/>
    <w:rsid w:val="0045660A"/>
    <w:rsid w:val="00456A59"/>
    <w:rsid w:val="004571B1"/>
    <w:rsid w:val="00460F2D"/>
    <w:rsid w:val="004612FE"/>
    <w:rsid w:val="004617A0"/>
    <w:rsid w:val="00462D09"/>
    <w:rsid w:val="004638CE"/>
    <w:rsid w:val="004639A6"/>
    <w:rsid w:val="004640A4"/>
    <w:rsid w:val="00465BFB"/>
    <w:rsid w:val="00466371"/>
    <w:rsid w:val="004664A3"/>
    <w:rsid w:val="00466B07"/>
    <w:rsid w:val="0046706E"/>
    <w:rsid w:val="004703F3"/>
    <w:rsid w:val="004715E0"/>
    <w:rsid w:val="00471900"/>
    <w:rsid w:val="004719A4"/>
    <w:rsid w:val="00472105"/>
    <w:rsid w:val="00472680"/>
    <w:rsid w:val="00472FC4"/>
    <w:rsid w:val="004748EC"/>
    <w:rsid w:val="00475DF9"/>
    <w:rsid w:val="0047631D"/>
    <w:rsid w:val="00476473"/>
    <w:rsid w:val="004769FF"/>
    <w:rsid w:val="00476BEE"/>
    <w:rsid w:val="00477238"/>
    <w:rsid w:val="00480C26"/>
    <w:rsid w:val="00481334"/>
    <w:rsid w:val="0048142E"/>
    <w:rsid w:val="00481C07"/>
    <w:rsid w:val="00481DDA"/>
    <w:rsid w:val="004822B9"/>
    <w:rsid w:val="00482E24"/>
    <w:rsid w:val="004837B3"/>
    <w:rsid w:val="00483A61"/>
    <w:rsid w:val="0048411E"/>
    <w:rsid w:val="004846DD"/>
    <w:rsid w:val="00484731"/>
    <w:rsid w:val="00484800"/>
    <w:rsid w:val="00486BEC"/>
    <w:rsid w:val="00486BEF"/>
    <w:rsid w:val="00486E98"/>
    <w:rsid w:val="0048718F"/>
    <w:rsid w:val="004873A6"/>
    <w:rsid w:val="00487843"/>
    <w:rsid w:val="00487DD8"/>
    <w:rsid w:val="00490D47"/>
    <w:rsid w:val="00491387"/>
    <w:rsid w:val="004914A4"/>
    <w:rsid w:val="00491F23"/>
    <w:rsid w:val="00492418"/>
    <w:rsid w:val="004927E7"/>
    <w:rsid w:val="00492C89"/>
    <w:rsid w:val="00495173"/>
    <w:rsid w:val="00497016"/>
    <w:rsid w:val="00497125"/>
    <w:rsid w:val="004A0559"/>
    <w:rsid w:val="004A2691"/>
    <w:rsid w:val="004A2764"/>
    <w:rsid w:val="004A29AB"/>
    <w:rsid w:val="004A2A3B"/>
    <w:rsid w:val="004A42C4"/>
    <w:rsid w:val="004A42FE"/>
    <w:rsid w:val="004A4A9E"/>
    <w:rsid w:val="004A5845"/>
    <w:rsid w:val="004A5AE4"/>
    <w:rsid w:val="004A5DE5"/>
    <w:rsid w:val="004A5EDF"/>
    <w:rsid w:val="004A6DC7"/>
    <w:rsid w:val="004A7D01"/>
    <w:rsid w:val="004A7DEF"/>
    <w:rsid w:val="004B28EA"/>
    <w:rsid w:val="004B2BC5"/>
    <w:rsid w:val="004B2D6C"/>
    <w:rsid w:val="004B35B7"/>
    <w:rsid w:val="004B3CF2"/>
    <w:rsid w:val="004B442E"/>
    <w:rsid w:val="004B642C"/>
    <w:rsid w:val="004B6CB6"/>
    <w:rsid w:val="004B7095"/>
    <w:rsid w:val="004B7831"/>
    <w:rsid w:val="004C03FE"/>
    <w:rsid w:val="004C082D"/>
    <w:rsid w:val="004C0838"/>
    <w:rsid w:val="004C1436"/>
    <w:rsid w:val="004C15BE"/>
    <w:rsid w:val="004C190D"/>
    <w:rsid w:val="004C1B0E"/>
    <w:rsid w:val="004C3188"/>
    <w:rsid w:val="004C44D4"/>
    <w:rsid w:val="004C47A2"/>
    <w:rsid w:val="004C499B"/>
    <w:rsid w:val="004C4D66"/>
    <w:rsid w:val="004C5663"/>
    <w:rsid w:val="004C5749"/>
    <w:rsid w:val="004C5CC0"/>
    <w:rsid w:val="004C6F25"/>
    <w:rsid w:val="004C781C"/>
    <w:rsid w:val="004C7F66"/>
    <w:rsid w:val="004D0042"/>
    <w:rsid w:val="004D1643"/>
    <w:rsid w:val="004D1EB7"/>
    <w:rsid w:val="004D2B54"/>
    <w:rsid w:val="004D30C5"/>
    <w:rsid w:val="004D3217"/>
    <w:rsid w:val="004D5BB0"/>
    <w:rsid w:val="004D6996"/>
    <w:rsid w:val="004D7130"/>
    <w:rsid w:val="004D78C3"/>
    <w:rsid w:val="004E11CB"/>
    <w:rsid w:val="004E1EB4"/>
    <w:rsid w:val="004E472E"/>
    <w:rsid w:val="004E5017"/>
    <w:rsid w:val="004E547B"/>
    <w:rsid w:val="004E5854"/>
    <w:rsid w:val="004E5A7B"/>
    <w:rsid w:val="004E63B9"/>
    <w:rsid w:val="004E73E9"/>
    <w:rsid w:val="004E7A90"/>
    <w:rsid w:val="004F01C7"/>
    <w:rsid w:val="004F0BB9"/>
    <w:rsid w:val="004F15BD"/>
    <w:rsid w:val="004F1F8F"/>
    <w:rsid w:val="004F3696"/>
    <w:rsid w:val="004F37EE"/>
    <w:rsid w:val="004F399B"/>
    <w:rsid w:val="004F4351"/>
    <w:rsid w:val="004F4397"/>
    <w:rsid w:val="004F497A"/>
    <w:rsid w:val="004F49CD"/>
    <w:rsid w:val="004F4EB5"/>
    <w:rsid w:val="004F5962"/>
    <w:rsid w:val="004F74DB"/>
    <w:rsid w:val="00500C16"/>
    <w:rsid w:val="00501677"/>
    <w:rsid w:val="00502745"/>
    <w:rsid w:val="00502F03"/>
    <w:rsid w:val="00503477"/>
    <w:rsid w:val="00505726"/>
    <w:rsid w:val="00506632"/>
    <w:rsid w:val="00506EA4"/>
    <w:rsid w:val="00507900"/>
    <w:rsid w:val="005107CD"/>
    <w:rsid w:val="005110C7"/>
    <w:rsid w:val="00511483"/>
    <w:rsid w:val="00511B14"/>
    <w:rsid w:val="00513015"/>
    <w:rsid w:val="0051339E"/>
    <w:rsid w:val="0051428D"/>
    <w:rsid w:val="005143E0"/>
    <w:rsid w:val="0051449A"/>
    <w:rsid w:val="005154A5"/>
    <w:rsid w:val="00515D4B"/>
    <w:rsid w:val="00517154"/>
    <w:rsid w:val="005174F4"/>
    <w:rsid w:val="0052024D"/>
    <w:rsid w:val="0052037B"/>
    <w:rsid w:val="0052068D"/>
    <w:rsid w:val="00520974"/>
    <w:rsid w:val="005217AC"/>
    <w:rsid w:val="00521E57"/>
    <w:rsid w:val="00521FCE"/>
    <w:rsid w:val="00522322"/>
    <w:rsid w:val="005232BF"/>
    <w:rsid w:val="005236D9"/>
    <w:rsid w:val="0052376E"/>
    <w:rsid w:val="005238A9"/>
    <w:rsid w:val="005239A2"/>
    <w:rsid w:val="00524A38"/>
    <w:rsid w:val="0052661E"/>
    <w:rsid w:val="0052672A"/>
    <w:rsid w:val="00526DF7"/>
    <w:rsid w:val="005273BD"/>
    <w:rsid w:val="005279DD"/>
    <w:rsid w:val="00527DAC"/>
    <w:rsid w:val="00527EDC"/>
    <w:rsid w:val="00527FFB"/>
    <w:rsid w:val="005308FD"/>
    <w:rsid w:val="00530E6B"/>
    <w:rsid w:val="00531396"/>
    <w:rsid w:val="00533912"/>
    <w:rsid w:val="00535CFF"/>
    <w:rsid w:val="00536136"/>
    <w:rsid w:val="00536714"/>
    <w:rsid w:val="0054219E"/>
    <w:rsid w:val="0054224C"/>
    <w:rsid w:val="005432C4"/>
    <w:rsid w:val="0054383A"/>
    <w:rsid w:val="00543FDA"/>
    <w:rsid w:val="005441C6"/>
    <w:rsid w:val="0054465F"/>
    <w:rsid w:val="0054490E"/>
    <w:rsid w:val="00544B19"/>
    <w:rsid w:val="00544D3F"/>
    <w:rsid w:val="00546799"/>
    <w:rsid w:val="00546AD3"/>
    <w:rsid w:val="005472AE"/>
    <w:rsid w:val="0054759F"/>
    <w:rsid w:val="00547780"/>
    <w:rsid w:val="00547FC6"/>
    <w:rsid w:val="00550FFA"/>
    <w:rsid w:val="0055183A"/>
    <w:rsid w:val="005519D8"/>
    <w:rsid w:val="00551F27"/>
    <w:rsid w:val="0055246E"/>
    <w:rsid w:val="00552D29"/>
    <w:rsid w:val="00552DDE"/>
    <w:rsid w:val="0055312E"/>
    <w:rsid w:val="0055468B"/>
    <w:rsid w:val="00554992"/>
    <w:rsid w:val="00554F69"/>
    <w:rsid w:val="00555F13"/>
    <w:rsid w:val="005568F3"/>
    <w:rsid w:val="00556977"/>
    <w:rsid w:val="00556E91"/>
    <w:rsid w:val="00556F90"/>
    <w:rsid w:val="005579AD"/>
    <w:rsid w:val="005579CB"/>
    <w:rsid w:val="00557F07"/>
    <w:rsid w:val="0056071F"/>
    <w:rsid w:val="00560E3A"/>
    <w:rsid w:val="00561536"/>
    <w:rsid w:val="00561D24"/>
    <w:rsid w:val="00562AC5"/>
    <w:rsid w:val="005632E9"/>
    <w:rsid w:val="00563A3E"/>
    <w:rsid w:val="00563D4D"/>
    <w:rsid w:val="00563DD6"/>
    <w:rsid w:val="0056409D"/>
    <w:rsid w:val="0056466A"/>
    <w:rsid w:val="005646F9"/>
    <w:rsid w:val="00564704"/>
    <w:rsid w:val="00565021"/>
    <w:rsid w:val="005652C8"/>
    <w:rsid w:val="0056576D"/>
    <w:rsid w:val="0056674B"/>
    <w:rsid w:val="00566B42"/>
    <w:rsid w:val="005673F8"/>
    <w:rsid w:val="00567D54"/>
    <w:rsid w:val="00571834"/>
    <w:rsid w:val="00572282"/>
    <w:rsid w:val="00572478"/>
    <w:rsid w:val="00572C19"/>
    <w:rsid w:val="00572E2E"/>
    <w:rsid w:val="00573AE9"/>
    <w:rsid w:val="00574BB3"/>
    <w:rsid w:val="005752D2"/>
    <w:rsid w:val="00575995"/>
    <w:rsid w:val="00581122"/>
    <w:rsid w:val="0058149B"/>
    <w:rsid w:val="005822D9"/>
    <w:rsid w:val="005824AD"/>
    <w:rsid w:val="0058311F"/>
    <w:rsid w:val="005838E2"/>
    <w:rsid w:val="005839C9"/>
    <w:rsid w:val="00584421"/>
    <w:rsid w:val="00585400"/>
    <w:rsid w:val="005854F4"/>
    <w:rsid w:val="005878CF"/>
    <w:rsid w:val="005908BA"/>
    <w:rsid w:val="00590D1B"/>
    <w:rsid w:val="00591EF9"/>
    <w:rsid w:val="00591EFA"/>
    <w:rsid w:val="00593B1F"/>
    <w:rsid w:val="0059508D"/>
    <w:rsid w:val="005951BB"/>
    <w:rsid w:val="00595212"/>
    <w:rsid w:val="00595DD9"/>
    <w:rsid w:val="0059602E"/>
    <w:rsid w:val="00597321"/>
    <w:rsid w:val="005A014B"/>
    <w:rsid w:val="005A04E5"/>
    <w:rsid w:val="005A0F03"/>
    <w:rsid w:val="005A0F1B"/>
    <w:rsid w:val="005A2308"/>
    <w:rsid w:val="005A2691"/>
    <w:rsid w:val="005A2FCF"/>
    <w:rsid w:val="005A3088"/>
    <w:rsid w:val="005A30D1"/>
    <w:rsid w:val="005A318C"/>
    <w:rsid w:val="005A3398"/>
    <w:rsid w:val="005A3512"/>
    <w:rsid w:val="005A38D7"/>
    <w:rsid w:val="005A3F02"/>
    <w:rsid w:val="005A3FE4"/>
    <w:rsid w:val="005A5665"/>
    <w:rsid w:val="005A674C"/>
    <w:rsid w:val="005A72D5"/>
    <w:rsid w:val="005B099D"/>
    <w:rsid w:val="005B09C6"/>
    <w:rsid w:val="005B0A4E"/>
    <w:rsid w:val="005B0C2C"/>
    <w:rsid w:val="005B3D71"/>
    <w:rsid w:val="005B4624"/>
    <w:rsid w:val="005B4699"/>
    <w:rsid w:val="005B5553"/>
    <w:rsid w:val="005B556B"/>
    <w:rsid w:val="005B57F9"/>
    <w:rsid w:val="005B6878"/>
    <w:rsid w:val="005B6D4C"/>
    <w:rsid w:val="005B7C00"/>
    <w:rsid w:val="005C0A04"/>
    <w:rsid w:val="005C0A51"/>
    <w:rsid w:val="005C0E1D"/>
    <w:rsid w:val="005C0F7F"/>
    <w:rsid w:val="005C1BE6"/>
    <w:rsid w:val="005C3CA8"/>
    <w:rsid w:val="005C4823"/>
    <w:rsid w:val="005C53E3"/>
    <w:rsid w:val="005C59E4"/>
    <w:rsid w:val="005C6862"/>
    <w:rsid w:val="005D0229"/>
    <w:rsid w:val="005D1433"/>
    <w:rsid w:val="005D14B3"/>
    <w:rsid w:val="005D166D"/>
    <w:rsid w:val="005D1EB6"/>
    <w:rsid w:val="005D21B0"/>
    <w:rsid w:val="005D264B"/>
    <w:rsid w:val="005D342A"/>
    <w:rsid w:val="005D3D18"/>
    <w:rsid w:val="005D432D"/>
    <w:rsid w:val="005D43D7"/>
    <w:rsid w:val="005D4686"/>
    <w:rsid w:val="005D4E70"/>
    <w:rsid w:val="005D5281"/>
    <w:rsid w:val="005D6090"/>
    <w:rsid w:val="005D637E"/>
    <w:rsid w:val="005D7534"/>
    <w:rsid w:val="005D7C38"/>
    <w:rsid w:val="005E0203"/>
    <w:rsid w:val="005E078B"/>
    <w:rsid w:val="005E0E23"/>
    <w:rsid w:val="005E19A6"/>
    <w:rsid w:val="005E25A8"/>
    <w:rsid w:val="005E29EC"/>
    <w:rsid w:val="005E2A4D"/>
    <w:rsid w:val="005E2A82"/>
    <w:rsid w:val="005E31C7"/>
    <w:rsid w:val="005E34FA"/>
    <w:rsid w:val="005E396E"/>
    <w:rsid w:val="005E42DC"/>
    <w:rsid w:val="005E45BA"/>
    <w:rsid w:val="005E5841"/>
    <w:rsid w:val="005E617A"/>
    <w:rsid w:val="005E632F"/>
    <w:rsid w:val="005E6381"/>
    <w:rsid w:val="005E6AB7"/>
    <w:rsid w:val="005E6BB5"/>
    <w:rsid w:val="005E6CA8"/>
    <w:rsid w:val="005F0D4B"/>
    <w:rsid w:val="005F2628"/>
    <w:rsid w:val="005F2878"/>
    <w:rsid w:val="005F3C10"/>
    <w:rsid w:val="005F4607"/>
    <w:rsid w:val="005F4987"/>
    <w:rsid w:val="005F4988"/>
    <w:rsid w:val="005F4C92"/>
    <w:rsid w:val="005F4D31"/>
    <w:rsid w:val="005F5666"/>
    <w:rsid w:val="005F617C"/>
    <w:rsid w:val="005F6465"/>
    <w:rsid w:val="005F6F5A"/>
    <w:rsid w:val="00601B0E"/>
    <w:rsid w:val="00601C0B"/>
    <w:rsid w:val="00601F18"/>
    <w:rsid w:val="0060319E"/>
    <w:rsid w:val="00604711"/>
    <w:rsid w:val="0060564D"/>
    <w:rsid w:val="00605C5A"/>
    <w:rsid w:val="006109B5"/>
    <w:rsid w:val="00610EAC"/>
    <w:rsid w:val="0061121F"/>
    <w:rsid w:val="00611B1B"/>
    <w:rsid w:val="00611EC9"/>
    <w:rsid w:val="006131CC"/>
    <w:rsid w:val="0061387C"/>
    <w:rsid w:val="00614AC6"/>
    <w:rsid w:val="00614F4D"/>
    <w:rsid w:val="0061522B"/>
    <w:rsid w:val="0061533A"/>
    <w:rsid w:val="00615BCC"/>
    <w:rsid w:val="0061770C"/>
    <w:rsid w:val="006179AF"/>
    <w:rsid w:val="00617F2E"/>
    <w:rsid w:val="00620155"/>
    <w:rsid w:val="00620398"/>
    <w:rsid w:val="0062096C"/>
    <w:rsid w:val="00620C3B"/>
    <w:rsid w:val="00621DD7"/>
    <w:rsid w:val="00621F87"/>
    <w:rsid w:val="00622D77"/>
    <w:rsid w:val="00623471"/>
    <w:rsid w:val="00623944"/>
    <w:rsid w:val="00624189"/>
    <w:rsid w:val="0062420E"/>
    <w:rsid w:val="006246EF"/>
    <w:rsid w:val="006247F2"/>
    <w:rsid w:val="00625CD5"/>
    <w:rsid w:val="0062725A"/>
    <w:rsid w:val="00627D2A"/>
    <w:rsid w:val="00630AB2"/>
    <w:rsid w:val="00630C9E"/>
    <w:rsid w:val="00631223"/>
    <w:rsid w:val="00631831"/>
    <w:rsid w:val="00631E40"/>
    <w:rsid w:val="00632F8C"/>
    <w:rsid w:val="00633838"/>
    <w:rsid w:val="00633ABF"/>
    <w:rsid w:val="006342E1"/>
    <w:rsid w:val="0063435C"/>
    <w:rsid w:val="00634C40"/>
    <w:rsid w:val="00634C42"/>
    <w:rsid w:val="006351A9"/>
    <w:rsid w:val="006358DE"/>
    <w:rsid w:val="00635FAA"/>
    <w:rsid w:val="00636B3A"/>
    <w:rsid w:val="006404A8"/>
    <w:rsid w:val="0064173D"/>
    <w:rsid w:val="00641CD4"/>
    <w:rsid w:val="00641FF4"/>
    <w:rsid w:val="00642526"/>
    <w:rsid w:val="00642C57"/>
    <w:rsid w:val="0064352D"/>
    <w:rsid w:val="00643AB4"/>
    <w:rsid w:val="0064523B"/>
    <w:rsid w:val="00645A53"/>
    <w:rsid w:val="00645E47"/>
    <w:rsid w:val="00646286"/>
    <w:rsid w:val="006463B4"/>
    <w:rsid w:val="00650238"/>
    <w:rsid w:val="00650FB5"/>
    <w:rsid w:val="00651E4C"/>
    <w:rsid w:val="00652441"/>
    <w:rsid w:val="0065253D"/>
    <w:rsid w:val="006525E8"/>
    <w:rsid w:val="0065266F"/>
    <w:rsid w:val="00652D25"/>
    <w:rsid w:val="006534E9"/>
    <w:rsid w:val="00654C25"/>
    <w:rsid w:val="00655105"/>
    <w:rsid w:val="00655448"/>
    <w:rsid w:val="006560C0"/>
    <w:rsid w:val="0065621C"/>
    <w:rsid w:val="0065635E"/>
    <w:rsid w:val="00657014"/>
    <w:rsid w:val="00660455"/>
    <w:rsid w:val="006609AF"/>
    <w:rsid w:val="00660C47"/>
    <w:rsid w:val="0066103C"/>
    <w:rsid w:val="0066104C"/>
    <w:rsid w:val="006625B6"/>
    <w:rsid w:val="00662A54"/>
    <w:rsid w:val="00662BE1"/>
    <w:rsid w:val="00663C3A"/>
    <w:rsid w:val="00665FF6"/>
    <w:rsid w:val="00666E77"/>
    <w:rsid w:val="00667511"/>
    <w:rsid w:val="00667F31"/>
    <w:rsid w:val="00670203"/>
    <w:rsid w:val="00670255"/>
    <w:rsid w:val="00670781"/>
    <w:rsid w:val="00670E98"/>
    <w:rsid w:val="006717FC"/>
    <w:rsid w:val="00671EC7"/>
    <w:rsid w:val="0067205A"/>
    <w:rsid w:val="0067272E"/>
    <w:rsid w:val="00672D4D"/>
    <w:rsid w:val="006732FC"/>
    <w:rsid w:val="006739A6"/>
    <w:rsid w:val="006740DB"/>
    <w:rsid w:val="00676EE0"/>
    <w:rsid w:val="006770AA"/>
    <w:rsid w:val="0067767C"/>
    <w:rsid w:val="0067790B"/>
    <w:rsid w:val="00680076"/>
    <w:rsid w:val="00680841"/>
    <w:rsid w:val="00680D73"/>
    <w:rsid w:val="00681915"/>
    <w:rsid w:val="00682CB2"/>
    <w:rsid w:val="00682DF8"/>
    <w:rsid w:val="006830C8"/>
    <w:rsid w:val="006833C9"/>
    <w:rsid w:val="00683966"/>
    <w:rsid w:val="00683D5C"/>
    <w:rsid w:val="0068406F"/>
    <w:rsid w:val="00684996"/>
    <w:rsid w:val="00685784"/>
    <w:rsid w:val="00685B7B"/>
    <w:rsid w:val="006868A0"/>
    <w:rsid w:val="006869DD"/>
    <w:rsid w:val="00686D86"/>
    <w:rsid w:val="006874B1"/>
    <w:rsid w:val="00687CDB"/>
    <w:rsid w:val="006907C9"/>
    <w:rsid w:val="00690BAE"/>
    <w:rsid w:val="00690CB7"/>
    <w:rsid w:val="006928FB"/>
    <w:rsid w:val="0069362E"/>
    <w:rsid w:val="00694569"/>
    <w:rsid w:val="00694594"/>
    <w:rsid w:val="006957E9"/>
    <w:rsid w:val="0069672B"/>
    <w:rsid w:val="00696830"/>
    <w:rsid w:val="006969BE"/>
    <w:rsid w:val="006969DF"/>
    <w:rsid w:val="00697AB7"/>
    <w:rsid w:val="006A00B3"/>
    <w:rsid w:val="006A05E2"/>
    <w:rsid w:val="006A0658"/>
    <w:rsid w:val="006A1287"/>
    <w:rsid w:val="006A14FE"/>
    <w:rsid w:val="006A197F"/>
    <w:rsid w:val="006A2E34"/>
    <w:rsid w:val="006A4CBA"/>
    <w:rsid w:val="006A4E8F"/>
    <w:rsid w:val="006A54C5"/>
    <w:rsid w:val="006A6206"/>
    <w:rsid w:val="006A7E8C"/>
    <w:rsid w:val="006B0595"/>
    <w:rsid w:val="006B0844"/>
    <w:rsid w:val="006B1AAB"/>
    <w:rsid w:val="006B50C3"/>
    <w:rsid w:val="006B5E80"/>
    <w:rsid w:val="006B6E9F"/>
    <w:rsid w:val="006B716C"/>
    <w:rsid w:val="006B728E"/>
    <w:rsid w:val="006C08D8"/>
    <w:rsid w:val="006C1987"/>
    <w:rsid w:val="006C2E87"/>
    <w:rsid w:val="006C3457"/>
    <w:rsid w:val="006C38E5"/>
    <w:rsid w:val="006C3932"/>
    <w:rsid w:val="006C4796"/>
    <w:rsid w:val="006C4F8E"/>
    <w:rsid w:val="006C6071"/>
    <w:rsid w:val="006D1006"/>
    <w:rsid w:val="006D11D9"/>
    <w:rsid w:val="006D141E"/>
    <w:rsid w:val="006D26FA"/>
    <w:rsid w:val="006D4475"/>
    <w:rsid w:val="006D44A5"/>
    <w:rsid w:val="006D4598"/>
    <w:rsid w:val="006D5731"/>
    <w:rsid w:val="006D5F4A"/>
    <w:rsid w:val="006D68A4"/>
    <w:rsid w:val="006D6AFE"/>
    <w:rsid w:val="006D732E"/>
    <w:rsid w:val="006D7F1A"/>
    <w:rsid w:val="006D7FC5"/>
    <w:rsid w:val="006E0B1D"/>
    <w:rsid w:val="006E0BEA"/>
    <w:rsid w:val="006E3E4F"/>
    <w:rsid w:val="006E5E16"/>
    <w:rsid w:val="006E602C"/>
    <w:rsid w:val="006E6A19"/>
    <w:rsid w:val="006E7A2A"/>
    <w:rsid w:val="006F039D"/>
    <w:rsid w:val="006F0447"/>
    <w:rsid w:val="006F0AA5"/>
    <w:rsid w:val="006F0C54"/>
    <w:rsid w:val="006F0FB4"/>
    <w:rsid w:val="006F127B"/>
    <w:rsid w:val="006F1817"/>
    <w:rsid w:val="006F2BDD"/>
    <w:rsid w:val="006F2C5B"/>
    <w:rsid w:val="006F55CE"/>
    <w:rsid w:val="006F573D"/>
    <w:rsid w:val="006F5A6D"/>
    <w:rsid w:val="006F5B93"/>
    <w:rsid w:val="006F5F0F"/>
    <w:rsid w:val="006F6274"/>
    <w:rsid w:val="006F72DA"/>
    <w:rsid w:val="006F7EA2"/>
    <w:rsid w:val="007009BC"/>
    <w:rsid w:val="0070169E"/>
    <w:rsid w:val="0070203E"/>
    <w:rsid w:val="00703B9B"/>
    <w:rsid w:val="00704EB8"/>
    <w:rsid w:val="00705B8E"/>
    <w:rsid w:val="0070667F"/>
    <w:rsid w:val="007067A8"/>
    <w:rsid w:val="00706C4E"/>
    <w:rsid w:val="00706EBC"/>
    <w:rsid w:val="007072D4"/>
    <w:rsid w:val="00710170"/>
    <w:rsid w:val="007105C1"/>
    <w:rsid w:val="00711381"/>
    <w:rsid w:val="00711612"/>
    <w:rsid w:val="00711A0B"/>
    <w:rsid w:val="00711DB6"/>
    <w:rsid w:val="00713EB5"/>
    <w:rsid w:val="0071452C"/>
    <w:rsid w:val="00714BA1"/>
    <w:rsid w:val="007160CF"/>
    <w:rsid w:val="007164A5"/>
    <w:rsid w:val="007165F1"/>
    <w:rsid w:val="00716BA1"/>
    <w:rsid w:val="00716E40"/>
    <w:rsid w:val="00716F9C"/>
    <w:rsid w:val="00717B08"/>
    <w:rsid w:val="0072059A"/>
    <w:rsid w:val="00720633"/>
    <w:rsid w:val="00720ABC"/>
    <w:rsid w:val="00721CAD"/>
    <w:rsid w:val="00723934"/>
    <w:rsid w:val="007246F6"/>
    <w:rsid w:val="00724881"/>
    <w:rsid w:val="00724E0C"/>
    <w:rsid w:val="007251F8"/>
    <w:rsid w:val="00726D53"/>
    <w:rsid w:val="00730045"/>
    <w:rsid w:val="007306AA"/>
    <w:rsid w:val="007311A9"/>
    <w:rsid w:val="00732086"/>
    <w:rsid w:val="00732D2E"/>
    <w:rsid w:val="00732F2F"/>
    <w:rsid w:val="00733F98"/>
    <w:rsid w:val="0073444A"/>
    <w:rsid w:val="00734CAF"/>
    <w:rsid w:val="0073529F"/>
    <w:rsid w:val="007358A1"/>
    <w:rsid w:val="007359B3"/>
    <w:rsid w:val="00735D31"/>
    <w:rsid w:val="007366F3"/>
    <w:rsid w:val="0073682E"/>
    <w:rsid w:val="00736C0A"/>
    <w:rsid w:val="0074084C"/>
    <w:rsid w:val="0074090B"/>
    <w:rsid w:val="00741670"/>
    <w:rsid w:val="007416F3"/>
    <w:rsid w:val="00742064"/>
    <w:rsid w:val="00742088"/>
    <w:rsid w:val="007424D5"/>
    <w:rsid w:val="007450D6"/>
    <w:rsid w:val="00746614"/>
    <w:rsid w:val="007469A6"/>
    <w:rsid w:val="00746D02"/>
    <w:rsid w:val="00747142"/>
    <w:rsid w:val="007473D3"/>
    <w:rsid w:val="0074775A"/>
    <w:rsid w:val="007479E9"/>
    <w:rsid w:val="00747BB5"/>
    <w:rsid w:val="00750291"/>
    <w:rsid w:val="00750FDA"/>
    <w:rsid w:val="00751813"/>
    <w:rsid w:val="00751D77"/>
    <w:rsid w:val="007523CC"/>
    <w:rsid w:val="007534D8"/>
    <w:rsid w:val="0075399D"/>
    <w:rsid w:val="00754B03"/>
    <w:rsid w:val="00755714"/>
    <w:rsid w:val="00757293"/>
    <w:rsid w:val="007573CE"/>
    <w:rsid w:val="007577E2"/>
    <w:rsid w:val="0076145E"/>
    <w:rsid w:val="007633E5"/>
    <w:rsid w:val="00763799"/>
    <w:rsid w:val="007649BA"/>
    <w:rsid w:val="00765E33"/>
    <w:rsid w:val="00766A04"/>
    <w:rsid w:val="00766B45"/>
    <w:rsid w:val="00766EF1"/>
    <w:rsid w:val="0076786C"/>
    <w:rsid w:val="00770080"/>
    <w:rsid w:val="007709F2"/>
    <w:rsid w:val="00771070"/>
    <w:rsid w:val="007718F8"/>
    <w:rsid w:val="00771BCC"/>
    <w:rsid w:val="00771CE1"/>
    <w:rsid w:val="00772A46"/>
    <w:rsid w:val="00772BBB"/>
    <w:rsid w:val="00772E52"/>
    <w:rsid w:val="00773826"/>
    <w:rsid w:val="0077386B"/>
    <w:rsid w:val="00773A72"/>
    <w:rsid w:val="00773DBA"/>
    <w:rsid w:val="00773EF2"/>
    <w:rsid w:val="00775568"/>
    <w:rsid w:val="00776049"/>
    <w:rsid w:val="0077617A"/>
    <w:rsid w:val="007772A3"/>
    <w:rsid w:val="00780FD3"/>
    <w:rsid w:val="0078184D"/>
    <w:rsid w:val="00782363"/>
    <w:rsid w:val="0078244D"/>
    <w:rsid w:val="00782BC2"/>
    <w:rsid w:val="00783753"/>
    <w:rsid w:val="007839A3"/>
    <w:rsid w:val="00783ACF"/>
    <w:rsid w:val="00784565"/>
    <w:rsid w:val="00784B8D"/>
    <w:rsid w:val="00785350"/>
    <w:rsid w:val="007859E2"/>
    <w:rsid w:val="00786B44"/>
    <w:rsid w:val="00786DF3"/>
    <w:rsid w:val="007873CB"/>
    <w:rsid w:val="007901EF"/>
    <w:rsid w:val="00790238"/>
    <w:rsid w:val="0079099C"/>
    <w:rsid w:val="00790ACE"/>
    <w:rsid w:val="00791F44"/>
    <w:rsid w:val="00792498"/>
    <w:rsid w:val="007927E9"/>
    <w:rsid w:val="00792F74"/>
    <w:rsid w:val="00794529"/>
    <w:rsid w:val="00795286"/>
    <w:rsid w:val="0079581B"/>
    <w:rsid w:val="00795823"/>
    <w:rsid w:val="00796052"/>
    <w:rsid w:val="007A0289"/>
    <w:rsid w:val="007A0810"/>
    <w:rsid w:val="007A0925"/>
    <w:rsid w:val="007A098C"/>
    <w:rsid w:val="007A1BCA"/>
    <w:rsid w:val="007A36EE"/>
    <w:rsid w:val="007A379A"/>
    <w:rsid w:val="007A403A"/>
    <w:rsid w:val="007A452C"/>
    <w:rsid w:val="007A4662"/>
    <w:rsid w:val="007A4723"/>
    <w:rsid w:val="007A4B63"/>
    <w:rsid w:val="007A4DD8"/>
    <w:rsid w:val="007A59A2"/>
    <w:rsid w:val="007A621C"/>
    <w:rsid w:val="007A6555"/>
    <w:rsid w:val="007A6ECA"/>
    <w:rsid w:val="007B091F"/>
    <w:rsid w:val="007B16B5"/>
    <w:rsid w:val="007B21DD"/>
    <w:rsid w:val="007B22D8"/>
    <w:rsid w:val="007B2566"/>
    <w:rsid w:val="007B3647"/>
    <w:rsid w:val="007B3DF3"/>
    <w:rsid w:val="007B48AC"/>
    <w:rsid w:val="007B5F6E"/>
    <w:rsid w:val="007B6561"/>
    <w:rsid w:val="007B79B7"/>
    <w:rsid w:val="007C1D9B"/>
    <w:rsid w:val="007C2521"/>
    <w:rsid w:val="007C2550"/>
    <w:rsid w:val="007C2A14"/>
    <w:rsid w:val="007C2A92"/>
    <w:rsid w:val="007C48FC"/>
    <w:rsid w:val="007C4C73"/>
    <w:rsid w:val="007C5764"/>
    <w:rsid w:val="007C5EED"/>
    <w:rsid w:val="007C61AE"/>
    <w:rsid w:val="007C6DF9"/>
    <w:rsid w:val="007C7C42"/>
    <w:rsid w:val="007D1232"/>
    <w:rsid w:val="007D1EC1"/>
    <w:rsid w:val="007D262B"/>
    <w:rsid w:val="007D34AE"/>
    <w:rsid w:val="007D35EA"/>
    <w:rsid w:val="007D6C6C"/>
    <w:rsid w:val="007D7146"/>
    <w:rsid w:val="007D774A"/>
    <w:rsid w:val="007D7BC1"/>
    <w:rsid w:val="007D7C93"/>
    <w:rsid w:val="007E0C2A"/>
    <w:rsid w:val="007E1D3C"/>
    <w:rsid w:val="007E1F9A"/>
    <w:rsid w:val="007E470F"/>
    <w:rsid w:val="007E48D8"/>
    <w:rsid w:val="007E49FE"/>
    <w:rsid w:val="007E63CD"/>
    <w:rsid w:val="007E6FAD"/>
    <w:rsid w:val="007E7055"/>
    <w:rsid w:val="007E71AF"/>
    <w:rsid w:val="007E7D38"/>
    <w:rsid w:val="007F01D6"/>
    <w:rsid w:val="007F0E3B"/>
    <w:rsid w:val="007F1101"/>
    <w:rsid w:val="007F1E2B"/>
    <w:rsid w:val="007F1FB7"/>
    <w:rsid w:val="007F2004"/>
    <w:rsid w:val="007F279F"/>
    <w:rsid w:val="007F34CA"/>
    <w:rsid w:val="007F3655"/>
    <w:rsid w:val="007F3A68"/>
    <w:rsid w:val="007F3E46"/>
    <w:rsid w:val="007F489E"/>
    <w:rsid w:val="007F4CF4"/>
    <w:rsid w:val="007F5202"/>
    <w:rsid w:val="007F5964"/>
    <w:rsid w:val="007F7A32"/>
    <w:rsid w:val="00800396"/>
    <w:rsid w:val="008010A0"/>
    <w:rsid w:val="008019A1"/>
    <w:rsid w:val="00801BD6"/>
    <w:rsid w:val="00803039"/>
    <w:rsid w:val="008040FD"/>
    <w:rsid w:val="00805BB5"/>
    <w:rsid w:val="0080629F"/>
    <w:rsid w:val="00810209"/>
    <w:rsid w:val="00810283"/>
    <w:rsid w:val="00810A00"/>
    <w:rsid w:val="00810AF4"/>
    <w:rsid w:val="00810FB1"/>
    <w:rsid w:val="0081165D"/>
    <w:rsid w:val="008119D2"/>
    <w:rsid w:val="008124B1"/>
    <w:rsid w:val="00812D12"/>
    <w:rsid w:val="00813373"/>
    <w:rsid w:val="008136E7"/>
    <w:rsid w:val="0081575D"/>
    <w:rsid w:val="008157A5"/>
    <w:rsid w:val="00815A24"/>
    <w:rsid w:val="00815C54"/>
    <w:rsid w:val="00815E60"/>
    <w:rsid w:val="00816B06"/>
    <w:rsid w:val="00816B52"/>
    <w:rsid w:val="00817079"/>
    <w:rsid w:val="0081755C"/>
    <w:rsid w:val="00817C3C"/>
    <w:rsid w:val="008201E7"/>
    <w:rsid w:val="0082189C"/>
    <w:rsid w:val="00821E01"/>
    <w:rsid w:val="008233DB"/>
    <w:rsid w:val="00823F63"/>
    <w:rsid w:val="00824B2A"/>
    <w:rsid w:val="00824DA7"/>
    <w:rsid w:val="00825DB4"/>
    <w:rsid w:val="00826B90"/>
    <w:rsid w:val="00826C10"/>
    <w:rsid w:val="00827B50"/>
    <w:rsid w:val="00830ED2"/>
    <w:rsid w:val="00832A41"/>
    <w:rsid w:val="008330C5"/>
    <w:rsid w:val="008333D4"/>
    <w:rsid w:val="00833A2F"/>
    <w:rsid w:val="00833FA6"/>
    <w:rsid w:val="00834BBE"/>
    <w:rsid w:val="00834EEC"/>
    <w:rsid w:val="00835011"/>
    <w:rsid w:val="0083693D"/>
    <w:rsid w:val="00836A49"/>
    <w:rsid w:val="00836C54"/>
    <w:rsid w:val="0083739A"/>
    <w:rsid w:val="00837545"/>
    <w:rsid w:val="00837BBB"/>
    <w:rsid w:val="00840E99"/>
    <w:rsid w:val="00841856"/>
    <w:rsid w:val="00841AC5"/>
    <w:rsid w:val="00841D2B"/>
    <w:rsid w:val="008434FE"/>
    <w:rsid w:val="008436B3"/>
    <w:rsid w:val="008442C7"/>
    <w:rsid w:val="008465A8"/>
    <w:rsid w:val="008465CC"/>
    <w:rsid w:val="00846786"/>
    <w:rsid w:val="0085048A"/>
    <w:rsid w:val="0085125A"/>
    <w:rsid w:val="0085145A"/>
    <w:rsid w:val="008518B7"/>
    <w:rsid w:val="00853013"/>
    <w:rsid w:val="00853E57"/>
    <w:rsid w:val="008549AE"/>
    <w:rsid w:val="0085581A"/>
    <w:rsid w:val="0085600F"/>
    <w:rsid w:val="00857287"/>
    <w:rsid w:val="008579D0"/>
    <w:rsid w:val="00857BA6"/>
    <w:rsid w:val="0086118C"/>
    <w:rsid w:val="008622D8"/>
    <w:rsid w:val="0086241D"/>
    <w:rsid w:val="00862BB3"/>
    <w:rsid w:val="00863A40"/>
    <w:rsid w:val="00863E03"/>
    <w:rsid w:val="008643C6"/>
    <w:rsid w:val="00864620"/>
    <w:rsid w:val="008649C3"/>
    <w:rsid w:val="00864D5E"/>
    <w:rsid w:val="00864F5B"/>
    <w:rsid w:val="00865EF2"/>
    <w:rsid w:val="00867401"/>
    <w:rsid w:val="008676F3"/>
    <w:rsid w:val="00867EF4"/>
    <w:rsid w:val="008718FF"/>
    <w:rsid w:val="00871A57"/>
    <w:rsid w:val="0087210F"/>
    <w:rsid w:val="00872761"/>
    <w:rsid w:val="00872BAB"/>
    <w:rsid w:val="00872E86"/>
    <w:rsid w:val="0087318C"/>
    <w:rsid w:val="00873E74"/>
    <w:rsid w:val="00873EE3"/>
    <w:rsid w:val="00874672"/>
    <w:rsid w:val="00875687"/>
    <w:rsid w:val="00875C95"/>
    <w:rsid w:val="008764A8"/>
    <w:rsid w:val="008766F2"/>
    <w:rsid w:val="00876B08"/>
    <w:rsid w:val="00876C22"/>
    <w:rsid w:val="0087729E"/>
    <w:rsid w:val="00877A66"/>
    <w:rsid w:val="0088038E"/>
    <w:rsid w:val="0088068B"/>
    <w:rsid w:val="00880B9F"/>
    <w:rsid w:val="008820F8"/>
    <w:rsid w:val="008822BB"/>
    <w:rsid w:val="008824A5"/>
    <w:rsid w:val="00883D9B"/>
    <w:rsid w:val="00884468"/>
    <w:rsid w:val="00884A49"/>
    <w:rsid w:val="00884DBA"/>
    <w:rsid w:val="00885176"/>
    <w:rsid w:val="008851C8"/>
    <w:rsid w:val="00885408"/>
    <w:rsid w:val="00886D81"/>
    <w:rsid w:val="00886DB7"/>
    <w:rsid w:val="00887749"/>
    <w:rsid w:val="0089125D"/>
    <w:rsid w:val="008933D6"/>
    <w:rsid w:val="00893516"/>
    <w:rsid w:val="00893C04"/>
    <w:rsid w:val="00894E0B"/>
    <w:rsid w:val="0089555C"/>
    <w:rsid w:val="00895B12"/>
    <w:rsid w:val="008963A2"/>
    <w:rsid w:val="0089654C"/>
    <w:rsid w:val="00897E09"/>
    <w:rsid w:val="008A096A"/>
    <w:rsid w:val="008A0F2A"/>
    <w:rsid w:val="008A1C5B"/>
    <w:rsid w:val="008A1F87"/>
    <w:rsid w:val="008A27DB"/>
    <w:rsid w:val="008A3335"/>
    <w:rsid w:val="008A42C9"/>
    <w:rsid w:val="008A48FD"/>
    <w:rsid w:val="008A4A65"/>
    <w:rsid w:val="008A4C43"/>
    <w:rsid w:val="008A5A4B"/>
    <w:rsid w:val="008A7FB7"/>
    <w:rsid w:val="008B0C72"/>
    <w:rsid w:val="008B0EC0"/>
    <w:rsid w:val="008B1D87"/>
    <w:rsid w:val="008B3E60"/>
    <w:rsid w:val="008B473D"/>
    <w:rsid w:val="008B5660"/>
    <w:rsid w:val="008B5A46"/>
    <w:rsid w:val="008B66EB"/>
    <w:rsid w:val="008B7D89"/>
    <w:rsid w:val="008C07CF"/>
    <w:rsid w:val="008C10A2"/>
    <w:rsid w:val="008C1B22"/>
    <w:rsid w:val="008C221A"/>
    <w:rsid w:val="008C29D5"/>
    <w:rsid w:val="008C2CA8"/>
    <w:rsid w:val="008C374C"/>
    <w:rsid w:val="008C447A"/>
    <w:rsid w:val="008C4491"/>
    <w:rsid w:val="008C46FA"/>
    <w:rsid w:val="008C4DD5"/>
    <w:rsid w:val="008C520D"/>
    <w:rsid w:val="008C59CF"/>
    <w:rsid w:val="008C5F73"/>
    <w:rsid w:val="008C700C"/>
    <w:rsid w:val="008C74F5"/>
    <w:rsid w:val="008D08EE"/>
    <w:rsid w:val="008D2DAC"/>
    <w:rsid w:val="008D2DAF"/>
    <w:rsid w:val="008D3179"/>
    <w:rsid w:val="008D332E"/>
    <w:rsid w:val="008D37D6"/>
    <w:rsid w:val="008D38EC"/>
    <w:rsid w:val="008D45FB"/>
    <w:rsid w:val="008D49BC"/>
    <w:rsid w:val="008D4CF9"/>
    <w:rsid w:val="008D526F"/>
    <w:rsid w:val="008D53AA"/>
    <w:rsid w:val="008D5C2C"/>
    <w:rsid w:val="008D62D3"/>
    <w:rsid w:val="008D7767"/>
    <w:rsid w:val="008D7DF0"/>
    <w:rsid w:val="008E15A9"/>
    <w:rsid w:val="008E167E"/>
    <w:rsid w:val="008E17A3"/>
    <w:rsid w:val="008E24A9"/>
    <w:rsid w:val="008E29CB"/>
    <w:rsid w:val="008E301D"/>
    <w:rsid w:val="008E5269"/>
    <w:rsid w:val="008E5328"/>
    <w:rsid w:val="008E7542"/>
    <w:rsid w:val="008E75CB"/>
    <w:rsid w:val="008E7CEB"/>
    <w:rsid w:val="008F02C0"/>
    <w:rsid w:val="008F04DA"/>
    <w:rsid w:val="008F0DFE"/>
    <w:rsid w:val="008F1119"/>
    <w:rsid w:val="008F1E65"/>
    <w:rsid w:val="008F219E"/>
    <w:rsid w:val="008F2502"/>
    <w:rsid w:val="008F25DA"/>
    <w:rsid w:val="008F2E0F"/>
    <w:rsid w:val="008F2E18"/>
    <w:rsid w:val="008F4AE9"/>
    <w:rsid w:val="008F4D0E"/>
    <w:rsid w:val="008F4F1C"/>
    <w:rsid w:val="008F519C"/>
    <w:rsid w:val="008F51F0"/>
    <w:rsid w:val="008F6E19"/>
    <w:rsid w:val="008F701B"/>
    <w:rsid w:val="008F7C99"/>
    <w:rsid w:val="0090075A"/>
    <w:rsid w:val="00901039"/>
    <w:rsid w:val="00901CE8"/>
    <w:rsid w:val="009022B2"/>
    <w:rsid w:val="0090242C"/>
    <w:rsid w:val="00902757"/>
    <w:rsid w:val="009038F0"/>
    <w:rsid w:val="00904908"/>
    <w:rsid w:val="009055AD"/>
    <w:rsid w:val="00906E15"/>
    <w:rsid w:val="009101A8"/>
    <w:rsid w:val="009107B6"/>
    <w:rsid w:val="00910A67"/>
    <w:rsid w:val="009115A2"/>
    <w:rsid w:val="00911BF5"/>
    <w:rsid w:val="009129E7"/>
    <w:rsid w:val="009131DC"/>
    <w:rsid w:val="009135BA"/>
    <w:rsid w:val="0091400E"/>
    <w:rsid w:val="0091440B"/>
    <w:rsid w:val="00914CDA"/>
    <w:rsid w:val="0091564F"/>
    <w:rsid w:val="00915AE7"/>
    <w:rsid w:val="00916BF4"/>
    <w:rsid w:val="0092008D"/>
    <w:rsid w:val="00920207"/>
    <w:rsid w:val="00920769"/>
    <w:rsid w:val="0092115A"/>
    <w:rsid w:val="00923ABE"/>
    <w:rsid w:val="00924747"/>
    <w:rsid w:val="00925F7A"/>
    <w:rsid w:val="009260AB"/>
    <w:rsid w:val="009263C6"/>
    <w:rsid w:val="00926561"/>
    <w:rsid w:val="00926DDB"/>
    <w:rsid w:val="00927838"/>
    <w:rsid w:val="009325EB"/>
    <w:rsid w:val="009327AE"/>
    <w:rsid w:val="00932EC7"/>
    <w:rsid w:val="009334B5"/>
    <w:rsid w:val="00933642"/>
    <w:rsid w:val="00933EB3"/>
    <w:rsid w:val="009348C2"/>
    <w:rsid w:val="00935897"/>
    <w:rsid w:val="00935BED"/>
    <w:rsid w:val="00935FB6"/>
    <w:rsid w:val="009365C7"/>
    <w:rsid w:val="00936B38"/>
    <w:rsid w:val="00936BBA"/>
    <w:rsid w:val="00936DD5"/>
    <w:rsid w:val="00937545"/>
    <w:rsid w:val="00937714"/>
    <w:rsid w:val="00937D50"/>
    <w:rsid w:val="0094002C"/>
    <w:rsid w:val="00940045"/>
    <w:rsid w:val="00941738"/>
    <w:rsid w:val="00941FCC"/>
    <w:rsid w:val="009422E9"/>
    <w:rsid w:val="00942AAF"/>
    <w:rsid w:val="00942DD2"/>
    <w:rsid w:val="00942EF3"/>
    <w:rsid w:val="009437B3"/>
    <w:rsid w:val="00943A6F"/>
    <w:rsid w:val="009457E1"/>
    <w:rsid w:val="00946400"/>
    <w:rsid w:val="00946530"/>
    <w:rsid w:val="00947463"/>
    <w:rsid w:val="009477E0"/>
    <w:rsid w:val="00951B71"/>
    <w:rsid w:val="00952A81"/>
    <w:rsid w:val="00953632"/>
    <w:rsid w:val="00953FDA"/>
    <w:rsid w:val="00955A71"/>
    <w:rsid w:val="00956313"/>
    <w:rsid w:val="00956A0E"/>
    <w:rsid w:val="00960519"/>
    <w:rsid w:val="00960844"/>
    <w:rsid w:val="009611CE"/>
    <w:rsid w:val="0096223F"/>
    <w:rsid w:val="00962DA7"/>
    <w:rsid w:val="009639C8"/>
    <w:rsid w:val="009655F6"/>
    <w:rsid w:val="00966B87"/>
    <w:rsid w:val="00967571"/>
    <w:rsid w:val="00967625"/>
    <w:rsid w:val="00970727"/>
    <w:rsid w:val="00970AD5"/>
    <w:rsid w:val="00971784"/>
    <w:rsid w:val="00971B1E"/>
    <w:rsid w:val="00972C61"/>
    <w:rsid w:val="00975574"/>
    <w:rsid w:val="00975B36"/>
    <w:rsid w:val="009760E5"/>
    <w:rsid w:val="00976446"/>
    <w:rsid w:val="00977502"/>
    <w:rsid w:val="00980652"/>
    <w:rsid w:val="00980E28"/>
    <w:rsid w:val="009811AF"/>
    <w:rsid w:val="00981499"/>
    <w:rsid w:val="0098156A"/>
    <w:rsid w:val="0098166F"/>
    <w:rsid w:val="00981822"/>
    <w:rsid w:val="0098186E"/>
    <w:rsid w:val="00981E56"/>
    <w:rsid w:val="00981FD2"/>
    <w:rsid w:val="00982606"/>
    <w:rsid w:val="00982788"/>
    <w:rsid w:val="00982BD0"/>
    <w:rsid w:val="00982C6B"/>
    <w:rsid w:val="00982DE1"/>
    <w:rsid w:val="00983899"/>
    <w:rsid w:val="009849E3"/>
    <w:rsid w:val="00984D51"/>
    <w:rsid w:val="00986350"/>
    <w:rsid w:val="00986619"/>
    <w:rsid w:val="00990C2D"/>
    <w:rsid w:val="00991F6E"/>
    <w:rsid w:val="0099210B"/>
    <w:rsid w:val="00992B1D"/>
    <w:rsid w:val="00992F3F"/>
    <w:rsid w:val="00993415"/>
    <w:rsid w:val="00993A50"/>
    <w:rsid w:val="00993FE8"/>
    <w:rsid w:val="00994901"/>
    <w:rsid w:val="00994C1B"/>
    <w:rsid w:val="00995332"/>
    <w:rsid w:val="00995352"/>
    <w:rsid w:val="00995BF9"/>
    <w:rsid w:val="00996932"/>
    <w:rsid w:val="009969D1"/>
    <w:rsid w:val="00997A27"/>
    <w:rsid w:val="009A0223"/>
    <w:rsid w:val="009A15B9"/>
    <w:rsid w:val="009A1C79"/>
    <w:rsid w:val="009A1D12"/>
    <w:rsid w:val="009A2277"/>
    <w:rsid w:val="009A3106"/>
    <w:rsid w:val="009A4215"/>
    <w:rsid w:val="009A57DF"/>
    <w:rsid w:val="009A58A2"/>
    <w:rsid w:val="009A677E"/>
    <w:rsid w:val="009A719B"/>
    <w:rsid w:val="009A7CEC"/>
    <w:rsid w:val="009B0B01"/>
    <w:rsid w:val="009B0DF0"/>
    <w:rsid w:val="009B170F"/>
    <w:rsid w:val="009B23A6"/>
    <w:rsid w:val="009B2AA8"/>
    <w:rsid w:val="009B2E6E"/>
    <w:rsid w:val="009B35DF"/>
    <w:rsid w:val="009B57C7"/>
    <w:rsid w:val="009B5ADD"/>
    <w:rsid w:val="009B6025"/>
    <w:rsid w:val="009B6C00"/>
    <w:rsid w:val="009B70A4"/>
    <w:rsid w:val="009B77E1"/>
    <w:rsid w:val="009C046A"/>
    <w:rsid w:val="009C04C4"/>
    <w:rsid w:val="009C0758"/>
    <w:rsid w:val="009C1E00"/>
    <w:rsid w:val="009C2FCB"/>
    <w:rsid w:val="009C3797"/>
    <w:rsid w:val="009C38E7"/>
    <w:rsid w:val="009C4103"/>
    <w:rsid w:val="009C5A4C"/>
    <w:rsid w:val="009C63CB"/>
    <w:rsid w:val="009C65D2"/>
    <w:rsid w:val="009C6880"/>
    <w:rsid w:val="009C7137"/>
    <w:rsid w:val="009C773F"/>
    <w:rsid w:val="009C7780"/>
    <w:rsid w:val="009C7902"/>
    <w:rsid w:val="009D1B82"/>
    <w:rsid w:val="009D2308"/>
    <w:rsid w:val="009D2330"/>
    <w:rsid w:val="009D27C4"/>
    <w:rsid w:val="009D3680"/>
    <w:rsid w:val="009D3690"/>
    <w:rsid w:val="009D4569"/>
    <w:rsid w:val="009D47E6"/>
    <w:rsid w:val="009D49AC"/>
    <w:rsid w:val="009D4C3A"/>
    <w:rsid w:val="009D4E04"/>
    <w:rsid w:val="009D4FB5"/>
    <w:rsid w:val="009D6413"/>
    <w:rsid w:val="009D71EC"/>
    <w:rsid w:val="009D77A4"/>
    <w:rsid w:val="009D7919"/>
    <w:rsid w:val="009E21E1"/>
    <w:rsid w:val="009E252E"/>
    <w:rsid w:val="009E2609"/>
    <w:rsid w:val="009E2D97"/>
    <w:rsid w:val="009E3EB6"/>
    <w:rsid w:val="009E4180"/>
    <w:rsid w:val="009E422F"/>
    <w:rsid w:val="009E4FD7"/>
    <w:rsid w:val="009E68BD"/>
    <w:rsid w:val="009F0EDF"/>
    <w:rsid w:val="009F10AC"/>
    <w:rsid w:val="009F1FC9"/>
    <w:rsid w:val="009F22F4"/>
    <w:rsid w:val="009F4301"/>
    <w:rsid w:val="009F4385"/>
    <w:rsid w:val="009F50B1"/>
    <w:rsid w:val="009F5C49"/>
    <w:rsid w:val="009F6597"/>
    <w:rsid w:val="009F6B87"/>
    <w:rsid w:val="009F783E"/>
    <w:rsid w:val="009F7909"/>
    <w:rsid w:val="009F7B86"/>
    <w:rsid w:val="00A00B50"/>
    <w:rsid w:val="00A00C94"/>
    <w:rsid w:val="00A02438"/>
    <w:rsid w:val="00A028B7"/>
    <w:rsid w:val="00A03DAD"/>
    <w:rsid w:val="00A03DD5"/>
    <w:rsid w:val="00A04123"/>
    <w:rsid w:val="00A04E19"/>
    <w:rsid w:val="00A05046"/>
    <w:rsid w:val="00A05A09"/>
    <w:rsid w:val="00A061F6"/>
    <w:rsid w:val="00A07CE8"/>
    <w:rsid w:val="00A10CBF"/>
    <w:rsid w:val="00A12270"/>
    <w:rsid w:val="00A129F5"/>
    <w:rsid w:val="00A12E31"/>
    <w:rsid w:val="00A130D7"/>
    <w:rsid w:val="00A13719"/>
    <w:rsid w:val="00A145E3"/>
    <w:rsid w:val="00A147D0"/>
    <w:rsid w:val="00A14981"/>
    <w:rsid w:val="00A15375"/>
    <w:rsid w:val="00A15BBA"/>
    <w:rsid w:val="00A16696"/>
    <w:rsid w:val="00A1776E"/>
    <w:rsid w:val="00A17A07"/>
    <w:rsid w:val="00A17C58"/>
    <w:rsid w:val="00A2013A"/>
    <w:rsid w:val="00A210C9"/>
    <w:rsid w:val="00A232C2"/>
    <w:rsid w:val="00A24758"/>
    <w:rsid w:val="00A24950"/>
    <w:rsid w:val="00A24CEA"/>
    <w:rsid w:val="00A25227"/>
    <w:rsid w:val="00A25650"/>
    <w:rsid w:val="00A25832"/>
    <w:rsid w:val="00A259B0"/>
    <w:rsid w:val="00A264FA"/>
    <w:rsid w:val="00A26793"/>
    <w:rsid w:val="00A277DB"/>
    <w:rsid w:val="00A30A22"/>
    <w:rsid w:val="00A33658"/>
    <w:rsid w:val="00A339AA"/>
    <w:rsid w:val="00A33C51"/>
    <w:rsid w:val="00A33EF2"/>
    <w:rsid w:val="00A3577E"/>
    <w:rsid w:val="00A35DDE"/>
    <w:rsid w:val="00A37B28"/>
    <w:rsid w:val="00A37C0A"/>
    <w:rsid w:val="00A37C1E"/>
    <w:rsid w:val="00A37D72"/>
    <w:rsid w:val="00A4087B"/>
    <w:rsid w:val="00A40932"/>
    <w:rsid w:val="00A40B4C"/>
    <w:rsid w:val="00A40C5E"/>
    <w:rsid w:val="00A40F4B"/>
    <w:rsid w:val="00A42696"/>
    <w:rsid w:val="00A42756"/>
    <w:rsid w:val="00A434F9"/>
    <w:rsid w:val="00A4498D"/>
    <w:rsid w:val="00A44F38"/>
    <w:rsid w:val="00A45085"/>
    <w:rsid w:val="00A45C4B"/>
    <w:rsid w:val="00A471B3"/>
    <w:rsid w:val="00A475BC"/>
    <w:rsid w:val="00A47812"/>
    <w:rsid w:val="00A501E1"/>
    <w:rsid w:val="00A502EB"/>
    <w:rsid w:val="00A52AFD"/>
    <w:rsid w:val="00A52E87"/>
    <w:rsid w:val="00A5423B"/>
    <w:rsid w:val="00A54CF3"/>
    <w:rsid w:val="00A54DD1"/>
    <w:rsid w:val="00A54E14"/>
    <w:rsid w:val="00A54FB7"/>
    <w:rsid w:val="00A55559"/>
    <w:rsid w:val="00A55A65"/>
    <w:rsid w:val="00A55EE0"/>
    <w:rsid w:val="00A56062"/>
    <w:rsid w:val="00A5622D"/>
    <w:rsid w:val="00A564C7"/>
    <w:rsid w:val="00A57323"/>
    <w:rsid w:val="00A57A47"/>
    <w:rsid w:val="00A57D87"/>
    <w:rsid w:val="00A6040C"/>
    <w:rsid w:val="00A604ED"/>
    <w:rsid w:val="00A620AC"/>
    <w:rsid w:val="00A62EB7"/>
    <w:rsid w:val="00A63BF6"/>
    <w:rsid w:val="00A63FCC"/>
    <w:rsid w:val="00A64F7C"/>
    <w:rsid w:val="00A64FFA"/>
    <w:rsid w:val="00A655AD"/>
    <w:rsid w:val="00A65777"/>
    <w:rsid w:val="00A65B9F"/>
    <w:rsid w:val="00A65F37"/>
    <w:rsid w:val="00A663B1"/>
    <w:rsid w:val="00A70212"/>
    <w:rsid w:val="00A70352"/>
    <w:rsid w:val="00A714DC"/>
    <w:rsid w:val="00A71F46"/>
    <w:rsid w:val="00A731A4"/>
    <w:rsid w:val="00A731EB"/>
    <w:rsid w:val="00A73216"/>
    <w:rsid w:val="00A73EF7"/>
    <w:rsid w:val="00A74032"/>
    <w:rsid w:val="00A74486"/>
    <w:rsid w:val="00A74731"/>
    <w:rsid w:val="00A74F4A"/>
    <w:rsid w:val="00A75E5D"/>
    <w:rsid w:val="00A75F43"/>
    <w:rsid w:val="00A76A5B"/>
    <w:rsid w:val="00A77594"/>
    <w:rsid w:val="00A814E8"/>
    <w:rsid w:val="00A81E89"/>
    <w:rsid w:val="00A824D1"/>
    <w:rsid w:val="00A8317D"/>
    <w:rsid w:val="00A833D8"/>
    <w:rsid w:val="00A8352E"/>
    <w:rsid w:val="00A837AC"/>
    <w:rsid w:val="00A84496"/>
    <w:rsid w:val="00A85C4E"/>
    <w:rsid w:val="00A86529"/>
    <w:rsid w:val="00A8708E"/>
    <w:rsid w:val="00A906C9"/>
    <w:rsid w:val="00A90B30"/>
    <w:rsid w:val="00A91CDD"/>
    <w:rsid w:val="00A91D56"/>
    <w:rsid w:val="00A91E31"/>
    <w:rsid w:val="00A93849"/>
    <w:rsid w:val="00A9420D"/>
    <w:rsid w:val="00A94406"/>
    <w:rsid w:val="00A94800"/>
    <w:rsid w:val="00A94AD3"/>
    <w:rsid w:val="00A962B3"/>
    <w:rsid w:val="00A965BD"/>
    <w:rsid w:val="00A97295"/>
    <w:rsid w:val="00A97C14"/>
    <w:rsid w:val="00AA03AF"/>
    <w:rsid w:val="00AA083E"/>
    <w:rsid w:val="00AA0BFA"/>
    <w:rsid w:val="00AA2655"/>
    <w:rsid w:val="00AA2D66"/>
    <w:rsid w:val="00AA398F"/>
    <w:rsid w:val="00AA3B93"/>
    <w:rsid w:val="00AA3E41"/>
    <w:rsid w:val="00AA4CF9"/>
    <w:rsid w:val="00AA6867"/>
    <w:rsid w:val="00AA698E"/>
    <w:rsid w:val="00AA6EAD"/>
    <w:rsid w:val="00AB07F5"/>
    <w:rsid w:val="00AB0A46"/>
    <w:rsid w:val="00AB0AB6"/>
    <w:rsid w:val="00AB0F4A"/>
    <w:rsid w:val="00AB3843"/>
    <w:rsid w:val="00AB3E15"/>
    <w:rsid w:val="00AB482D"/>
    <w:rsid w:val="00AB4A69"/>
    <w:rsid w:val="00AB5470"/>
    <w:rsid w:val="00AB565C"/>
    <w:rsid w:val="00AB5FB5"/>
    <w:rsid w:val="00AB63B8"/>
    <w:rsid w:val="00AB78C6"/>
    <w:rsid w:val="00AC032E"/>
    <w:rsid w:val="00AC0DB1"/>
    <w:rsid w:val="00AC14F4"/>
    <w:rsid w:val="00AC1783"/>
    <w:rsid w:val="00AC192A"/>
    <w:rsid w:val="00AC22D4"/>
    <w:rsid w:val="00AC2322"/>
    <w:rsid w:val="00AC27EF"/>
    <w:rsid w:val="00AC3C0C"/>
    <w:rsid w:val="00AC4020"/>
    <w:rsid w:val="00AC4F3C"/>
    <w:rsid w:val="00AC5503"/>
    <w:rsid w:val="00AC68E7"/>
    <w:rsid w:val="00AD0310"/>
    <w:rsid w:val="00AD06A9"/>
    <w:rsid w:val="00AD0AEB"/>
    <w:rsid w:val="00AD1568"/>
    <w:rsid w:val="00AD2281"/>
    <w:rsid w:val="00AD3970"/>
    <w:rsid w:val="00AD3FF3"/>
    <w:rsid w:val="00AD4B22"/>
    <w:rsid w:val="00AD4ED1"/>
    <w:rsid w:val="00AD52D8"/>
    <w:rsid w:val="00AD5DD8"/>
    <w:rsid w:val="00AD689C"/>
    <w:rsid w:val="00AD6A2A"/>
    <w:rsid w:val="00AD7311"/>
    <w:rsid w:val="00AD7DD8"/>
    <w:rsid w:val="00AE0590"/>
    <w:rsid w:val="00AE0675"/>
    <w:rsid w:val="00AE1438"/>
    <w:rsid w:val="00AE1D14"/>
    <w:rsid w:val="00AE36D0"/>
    <w:rsid w:val="00AE3B50"/>
    <w:rsid w:val="00AE3C64"/>
    <w:rsid w:val="00AE4207"/>
    <w:rsid w:val="00AE4252"/>
    <w:rsid w:val="00AE4D37"/>
    <w:rsid w:val="00AE5F7B"/>
    <w:rsid w:val="00AE6580"/>
    <w:rsid w:val="00AE7833"/>
    <w:rsid w:val="00AE7C5E"/>
    <w:rsid w:val="00AF0A6D"/>
    <w:rsid w:val="00AF0D6D"/>
    <w:rsid w:val="00AF112B"/>
    <w:rsid w:val="00AF1562"/>
    <w:rsid w:val="00AF1A46"/>
    <w:rsid w:val="00AF1EF5"/>
    <w:rsid w:val="00AF20EA"/>
    <w:rsid w:val="00AF430E"/>
    <w:rsid w:val="00AF70C4"/>
    <w:rsid w:val="00AF737B"/>
    <w:rsid w:val="00AF79E8"/>
    <w:rsid w:val="00B00B1C"/>
    <w:rsid w:val="00B00F93"/>
    <w:rsid w:val="00B01203"/>
    <w:rsid w:val="00B012D2"/>
    <w:rsid w:val="00B02861"/>
    <w:rsid w:val="00B0397F"/>
    <w:rsid w:val="00B03A18"/>
    <w:rsid w:val="00B048AD"/>
    <w:rsid w:val="00B05257"/>
    <w:rsid w:val="00B055A8"/>
    <w:rsid w:val="00B064B0"/>
    <w:rsid w:val="00B06992"/>
    <w:rsid w:val="00B06B4D"/>
    <w:rsid w:val="00B075E6"/>
    <w:rsid w:val="00B07F95"/>
    <w:rsid w:val="00B10BB0"/>
    <w:rsid w:val="00B1165A"/>
    <w:rsid w:val="00B1182A"/>
    <w:rsid w:val="00B11B82"/>
    <w:rsid w:val="00B11D3E"/>
    <w:rsid w:val="00B11D61"/>
    <w:rsid w:val="00B121A0"/>
    <w:rsid w:val="00B12590"/>
    <w:rsid w:val="00B13673"/>
    <w:rsid w:val="00B141B9"/>
    <w:rsid w:val="00B1446A"/>
    <w:rsid w:val="00B1595B"/>
    <w:rsid w:val="00B16552"/>
    <w:rsid w:val="00B166DD"/>
    <w:rsid w:val="00B1762B"/>
    <w:rsid w:val="00B21870"/>
    <w:rsid w:val="00B22276"/>
    <w:rsid w:val="00B2282F"/>
    <w:rsid w:val="00B22CE9"/>
    <w:rsid w:val="00B22FFB"/>
    <w:rsid w:val="00B23668"/>
    <w:rsid w:val="00B240A4"/>
    <w:rsid w:val="00B240E2"/>
    <w:rsid w:val="00B246B3"/>
    <w:rsid w:val="00B24BCB"/>
    <w:rsid w:val="00B24E1B"/>
    <w:rsid w:val="00B25528"/>
    <w:rsid w:val="00B255AF"/>
    <w:rsid w:val="00B26028"/>
    <w:rsid w:val="00B26B02"/>
    <w:rsid w:val="00B2734E"/>
    <w:rsid w:val="00B27583"/>
    <w:rsid w:val="00B27D6B"/>
    <w:rsid w:val="00B305D5"/>
    <w:rsid w:val="00B30B1A"/>
    <w:rsid w:val="00B30B77"/>
    <w:rsid w:val="00B30D01"/>
    <w:rsid w:val="00B311EF"/>
    <w:rsid w:val="00B34E8D"/>
    <w:rsid w:val="00B36C6E"/>
    <w:rsid w:val="00B379EA"/>
    <w:rsid w:val="00B37AE3"/>
    <w:rsid w:val="00B4111C"/>
    <w:rsid w:val="00B41EE2"/>
    <w:rsid w:val="00B41FB0"/>
    <w:rsid w:val="00B42680"/>
    <w:rsid w:val="00B427A2"/>
    <w:rsid w:val="00B42AB1"/>
    <w:rsid w:val="00B43BAA"/>
    <w:rsid w:val="00B445F7"/>
    <w:rsid w:val="00B45664"/>
    <w:rsid w:val="00B45D1E"/>
    <w:rsid w:val="00B45F52"/>
    <w:rsid w:val="00B4728D"/>
    <w:rsid w:val="00B47C6E"/>
    <w:rsid w:val="00B47D92"/>
    <w:rsid w:val="00B5029F"/>
    <w:rsid w:val="00B50B0B"/>
    <w:rsid w:val="00B52131"/>
    <w:rsid w:val="00B52AB0"/>
    <w:rsid w:val="00B53875"/>
    <w:rsid w:val="00B54481"/>
    <w:rsid w:val="00B5473D"/>
    <w:rsid w:val="00B54D0B"/>
    <w:rsid w:val="00B5565B"/>
    <w:rsid w:val="00B55FC1"/>
    <w:rsid w:val="00B5604F"/>
    <w:rsid w:val="00B5626F"/>
    <w:rsid w:val="00B5789D"/>
    <w:rsid w:val="00B60739"/>
    <w:rsid w:val="00B6169B"/>
    <w:rsid w:val="00B6271E"/>
    <w:rsid w:val="00B62C68"/>
    <w:rsid w:val="00B635B8"/>
    <w:rsid w:val="00B643E6"/>
    <w:rsid w:val="00B64BC1"/>
    <w:rsid w:val="00B65C29"/>
    <w:rsid w:val="00B66140"/>
    <w:rsid w:val="00B66A76"/>
    <w:rsid w:val="00B6725E"/>
    <w:rsid w:val="00B67815"/>
    <w:rsid w:val="00B706C3"/>
    <w:rsid w:val="00B71930"/>
    <w:rsid w:val="00B71D7A"/>
    <w:rsid w:val="00B72CA9"/>
    <w:rsid w:val="00B736D9"/>
    <w:rsid w:val="00B75F3B"/>
    <w:rsid w:val="00B766D8"/>
    <w:rsid w:val="00B76C35"/>
    <w:rsid w:val="00B77E74"/>
    <w:rsid w:val="00B80F71"/>
    <w:rsid w:val="00B8137A"/>
    <w:rsid w:val="00B833DA"/>
    <w:rsid w:val="00B83D99"/>
    <w:rsid w:val="00B83EAC"/>
    <w:rsid w:val="00B846F2"/>
    <w:rsid w:val="00B8493C"/>
    <w:rsid w:val="00B853CB"/>
    <w:rsid w:val="00B855B1"/>
    <w:rsid w:val="00B855D6"/>
    <w:rsid w:val="00B8572A"/>
    <w:rsid w:val="00B85A7A"/>
    <w:rsid w:val="00B860D2"/>
    <w:rsid w:val="00B860FD"/>
    <w:rsid w:val="00B86685"/>
    <w:rsid w:val="00B87E3F"/>
    <w:rsid w:val="00B904F6"/>
    <w:rsid w:val="00B906D1"/>
    <w:rsid w:val="00B917F3"/>
    <w:rsid w:val="00B92617"/>
    <w:rsid w:val="00B93366"/>
    <w:rsid w:val="00B95022"/>
    <w:rsid w:val="00B965AE"/>
    <w:rsid w:val="00B97399"/>
    <w:rsid w:val="00B97E8D"/>
    <w:rsid w:val="00BA0D95"/>
    <w:rsid w:val="00BA0F2D"/>
    <w:rsid w:val="00BA178E"/>
    <w:rsid w:val="00BA2E9C"/>
    <w:rsid w:val="00BA5C27"/>
    <w:rsid w:val="00BA5DE0"/>
    <w:rsid w:val="00BA6698"/>
    <w:rsid w:val="00BA6A2B"/>
    <w:rsid w:val="00BA7287"/>
    <w:rsid w:val="00BA73E7"/>
    <w:rsid w:val="00BB01CB"/>
    <w:rsid w:val="00BB03F9"/>
    <w:rsid w:val="00BB0AFD"/>
    <w:rsid w:val="00BB0E4F"/>
    <w:rsid w:val="00BB0EEE"/>
    <w:rsid w:val="00BB10C9"/>
    <w:rsid w:val="00BB1647"/>
    <w:rsid w:val="00BB2156"/>
    <w:rsid w:val="00BB2FF5"/>
    <w:rsid w:val="00BB3E7F"/>
    <w:rsid w:val="00BB4263"/>
    <w:rsid w:val="00BB5CEC"/>
    <w:rsid w:val="00BB5DA1"/>
    <w:rsid w:val="00BB5FB2"/>
    <w:rsid w:val="00BB6A47"/>
    <w:rsid w:val="00BB6D67"/>
    <w:rsid w:val="00BB754C"/>
    <w:rsid w:val="00BB79EE"/>
    <w:rsid w:val="00BC127D"/>
    <w:rsid w:val="00BC153D"/>
    <w:rsid w:val="00BC179F"/>
    <w:rsid w:val="00BC2E64"/>
    <w:rsid w:val="00BC35BF"/>
    <w:rsid w:val="00BC3E14"/>
    <w:rsid w:val="00BC459B"/>
    <w:rsid w:val="00BC48FA"/>
    <w:rsid w:val="00BC4AE3"/>
    <w:rsid w:val="00BC5177"/>
    <w:rsid w:val="00BC6F67"/>
    <w:rsid w:val="00BC734E"/>
    <w:rsid w:val="00BC7354"/>
    <w:rsid w:val="00BC74FF"/>
    <w:rsid w:val="00BC7E4A"/>
    <w:rsid w:val="00BD0D9E"/>
    <w:rsid w:val="00BD12F3"/>
    <w:rsid w:val="00BD18A3"/>
    <w:rsid w:val="00BD1CC5"/>
    <w:rsid w:val="00BD1CE8"/>
    <w:rsid w:val="00BD2E39"/>
    <w:rsid w:val="00BD3EDD"/>
    <w:rsid w:val="00BD469F"/>
    <w:rsid w:val="00BD49BF"/>
    <w:rsid w:val="00BD4A5E"/>
    <w:rsid w:val="00BD4CD1"/>
    <w:rsid w:val="00BD4DC5"/>
    <w:rsid w:val="00BD5165"/>
    <w:rsid w:val="00BD5EBB"/>
    <w:rsid w:val="00BD616B"/>
    <w:rsid w:val="00BD6563"/>
    <w:rsid w:val="00BD66A6"/>
    <w:rsid w:val="00BD6EF8"/>
    <w:rsid w:val="00BD6F99"/>
    <w:rsid w:val="00BD6FEB"/>
    <w:rsid w:val="00BE00A9"/>
    <w:rsid w:val="00BE0283"/>
    <w:rsid w:val="00BE0BDA"/>
    <w:rsid w:val="00BE1022"/>
    <w:rsid w:val="00BE19A1"/>
    <w:rsid w:val="00BE21CE"/>
    <w:rsid w:val="00BE28EB"/>
    <w:rsid w:val="00BE306B"/>
    <w:rsid w:val="00BE3299"/>
    <w:rsid w:val="00BE4654"/>
    <w:rsid w:val="00BE47F8"/>
    <w:rsid w:val="00BE5657"/>
    <w:rsid w:val="00BE56D0"/>
    <w:rsid w:val="00BE5DB3"/>
    <w:rsid w:val="00BE63C9"/>
    <w:rsid w:val="00BE6941"/>
    <w:rsid w:val="00BE7512"/>
    <w:rsid w:val="00BE78D7"/>
    <w:rsid w:val="00BE7A72"/>
    <w:rsid w:val="00BE7F82"/>
    <w:rsid w:val="00BF0E41"/>
    <w:rsid w:val="00BF19A9"/>
    <w:rsid w:val="00BF19CA"/>
    <w:rsid w:val="00BF2636"/>
    <w:rsid w:val="00BF2AFA"/>
    <w:rsid w:val="00BF4A6A"/>
    <w:rsid w:val="00BF5D45"/>
    <w:rsid w:val="00BF7472"/>
    <w:rsid w:val="00BF7605"/>
    <w:rsid w:val="00C00EB0"/>
    <w:rsid w:val="00C01007"/>
    <w:rsid w:val="00C02054"/>
    <w:rsid w:val="00C03174"/>
    <w:rsid w:val="00C035EE"/>
    <w:rsid w:val="00C03629"/>
    <w:rsid w:val="00C03E91"/>
    <w:rsid w:val="00C03F6E"/>
    <w:rsid w:val="00C046A4"/>
    <w:rsid w:val="00C05079"/>
    <w:rsid w:val="00C051C0"/>
    <w:rsid w:val="00C057BC"/>
    <w:rsid w:val="00C05D29"/>
    <w:rsid w:val="00C06529"/>
    <w:rsid w:val="00C069A5"/>
    <w:rsid w:val="00C07850"/>
    <w:rsid w:val="00C1028C"/>
    <w:rsid w:val="00C10775"/>
    <w:rsid w:val="00C10D65"/>
    <w:rsid w:val="00C10DDC"/>
    <w:rsid w:val="00C11EAA"/>
    <w:rsid w:val="00C120C8"/>
    <w:rsid w:val="00C126C5"/>
    <w:rsid w:val="00C12CBA"/>
    <w:rsid w:val="00C130F8"/>
    <w:rsid w:val="00C1394A"/>
    <w:rsid w:val="00C13BE1"/>
    <w:rsid w:val="00C140FD"/>
    <w:rsid w:val="00C155EA"/>
    <w:rsid w:val="00C15A3D"/>
    <w:rsid w:val="00C16222"/>
    <w:rsid w:val="00C17043"/>
    <w:rsid w:val="00C17A23"/>
    <w:rsid w:val="00C205FB"/>
    <w:rsid w:val="00C21066"/>
    <w:rsid w:val="00C21169"/>
    <w:rsid w:val="00C216F1"/>
    <w:rsid w:val="00C21E35"/>
    <w:rsid w:val="00C222B4"/>
    <w:rsid w:val="00C222C9"/>
    <w:rsid w:val="00C23205"/>
    <w:rsid w:val="00C23B52"/>
    <w:rsid w:val="00C24771"/>
    <w:rsid w:val="00C24E73"/>
    <w:rsid w:val="00C27799"/>
    <w:rsid w:val="00C277F7"/>
    <w:rsid w:val="00C27F21"/>
    <w:rsid w:val="00C30751"/>
    <w:rsid w:val="00C30C05"/>
    <w:rsid w:val="00C30DF4"/>
    <w:rsid w:val="00C31EF2"/>
    <w:rsid w:val="00C32ACF"/>
    <w:rsid w:val="00C32BD8"/>
    <w:rsid w:val="00C33F11"/>
    <w:rsid w:val="00C366D2"/>
    <w:rsid w:val="00C36D8F"/>
    <w:rsid w:val="00C36F9D"/>
    <w:rsid w:val="00C37099"/>
    <w:rsid w:val="00C40E78"/>
    <w:rsid w:val="00C40F2A"/>
    <w:rsid w:val="00C4102E"/>
    <w:rsid w:val="00C415D9"/>
    <w:rsid w:val="00C41F3C"/>
    <w:rsid w:val="00C42330"/>
    <w:rsid w:val="00C42AD5"/>
    <w:rsid w:val="00C42EFC"/>
    <w:rsid w:val="00C43696"/>
    <w:rsid w:val="00C44E16"/>
    <w:rsid w:val="00C45598"/>
    <w:rsid w:val="00C45AC5"/>
    <w:rsid w:val="00C466CC"/>
    <w:rsid w:val="00C46F0A"/>
    <w:rsid w:val="00C472E4"/>
    <w:rsid w:val="00C475E2"/>
    <w:rsid w:val="00C47A55"/>
    <w:rsid w:val="00C5038F"/>
    <w:rsid w:val="00C50C49"/>
    <w:rsid w:val="00C50E29"/>
    <w:rsid w:val="00C5113B"/>
    <w:rsid w:val="00C51A5D"/>
    <w:rsid w:val="00C5262D"/>
    <w:rsid w:val="00C52A3B"/>
    <w:rsid w:val="00C5347D"/>
    <w:rsid w:val="00C53FFD"/>
    <w:rsid w:val="00C55780"/>
    <w:rsid w:val="00C558C6"/>
    <w:rsid w:val="00C55BCB"/>
    <w:rsid w:val="00C564A9"/>
    <w:rsid w:val="00C56FDB"/>
    <w:rsid w:val="00C5731C"/>
    <w:rsid w:val="00C60292"/>
    <w:rsid w:val="00C60444"/>
    <w:rsid w:val="00C60542"/>
    <w:rsid w:val="00C60569"/>
    <w:rsid w:val="00C61BF8"/>
    <w:rsid w:val="00C61D21"/>
    <w:rsid w:val="00C62208"/>
    <w:rsid w:val="00C6393C"/>
    <w:rsid w:val="00C63E0E"/>
    <w:rsid w:val="00C63E75"/>
    <w:rsid w:val="00C6429F"/>
    <w:rsid w:val="00C64391"/>
    <w:rsid w:val="00C64443"/>
    <w:rsid w:val="00C646F0"/>
    <w:rsid w:val="00C653BA"/>
    <w:rsid w:val="00C65AA1"/>
    <w:rsid w:val="00C66A46"/>
    <w:rsid w:val="00C66B8A"/>
    <w:rsid w:val="00C67D65"/>
    <w:rsid w:val="00C708AC"/>
    <w:rsid w:val="00C70979"/>
    <w:rsid w:val="00C70A00"/>
    <w:rsid w:val="00C70F9F"/>
    <w:rsid w:val="00C7248C"/>
    <w:rsid w:val="00C72BAF"/>
    <w:rsid w:val="00C73052"/>
    <w:rsid w:val="00C73807"/>
    <w:rsid w:val="00C73931"/>
    <w:rsid w:val="00C73E28"/>
    <w:rsid w:val="00C753BB"/>
    <w:rsid w:val="00C767A8"/>
    <w:rsid w:val="00C778B0"/>
    <w:rsid w:val="00C8004A"/>
    <w:rsid w:val="00C80F92"/>
    <w:rsid w:val="00C812D1"/>
    <w:rsid w:val="00C8171B"/>
    <w:rsid w:val="00C8217D"/>
    <w:rsid w:val="00C8231A"/>
    <w:rsid w:val="00C8284B"/>
    <w:rsid w:val="00C83EC2"/>
    <w:rsid w:val="00C8498D"/>
    <w:rsid w:val="00C84A95"/>
    <w:rsid w:val="00C861BE"/>
    <w:rsid w:val="00C8685D"/>
    <w:rsid w:val="00C86AE3"/>
    <w:rsid w:val="00C86F37"/>
    <w:rsid w:val="00C90E61"/>
    <w:rsid w:val="00C919C5"/>
    <w:rsid w:val="00C91A30"/>
    <w:rsid w:val="00C91B1D"/>
    <w:rsid w:val="00C935B8"/>
    <w:rsid w:val="00C93E4E"/>
    <w:rsid w:val="00C93E9D"/>
    <w:rsid w:val="00C94067"/>
    <w:rsid w:val="00C94681"/>
    <w:rsid w:val="00C94B48"/>
    <w:rsid w:val="00C94DFE"/>
    <w:rsid w:val="00C94E17"/>
    <w:rsid w:val="00C96002"/>
    <w:rsid w:val="00C97FC5"/>
    <w:rsid w:val="00CA0728"/>
    <w:rsid w:val="00CA0BE5"/>
    <w:rsid w:val="00CA0C8C"/>
    <w:rsid w:val="00CA1193"/>
    <w:rsid w:val="00CA4DD2"/>
    <w:rsid w:val="00CA5206"/>
    <w:rsid w:val="00CA5513"/>
    <w:rsid w:val="00CA71F1"/>
    <w:rsid w:val="00CA7570"/>
    <w:rsid w:val="00CB0090"/>
    <w:rsid w:val="00CB057F"/>
    <w:rsid w:val="00CB0BCB"/>
    <w:rsid w:val="00CB179F"/>
    <w:rsid w:val="00CB18E9"/>
    <w:rsid w:val="00CB1E92"/>
    <w:rsid w:val="00CB227B"/>
    <w:rsid w:val="00CB248A"/>
    <w:rsid w:val="00CB2A24"/>
    <w:rsid w:val="00CB2BB0"/>
    <w:rsid w:val="00CB3E8E"/>
    <w:rsid w:val="00CB45E1"/>
    <w:rsid w:val="00CB47E4"/>
    <w:rsid w:val="00CB51CE"/>
    <w:rsid w:val="00CB551C"/>
    <w:rsid w:val="00CB5EBE"/>
    <w:rsid w:val="00CB6A77"/>
    <w:rsid w:val="00CC0047"/>
    <w:rsid w:val="00CC0581"/>
    <w:rsid w:val="00CC091F"/>
    <w:rsid w:val="00CC0FFF"/>
    <w:rsid w:val="00CC1430"/>
    <w:rsid w:val="00CC1A1F"/>
    <w:rsid w:val="00CC1B03"/>
    <w:rsid w:val="00CC20E9"/>
    <w:rsid w:val="00CC272B"/>
    <w:rsid w:val="00CC28CC"/>
    <w:rsid w:val="00CC302A"/>
    <w:rsid w:val="00CC5904"/>
    <w:rsid w:val="00CC6505"/>
    <w:rsid w:val="00CC66B3"/>
    <w:rsid w:val="00CC74E8"/>
    <w:rsid w:val="00CD0AC2"/>
    <w:rsid w:val="00CD0CF8"/>
    <w:rsid w:val="00CD19EB"/>
    <w:rsid w:val="00CD1B3E"/>
    <w:rsid w:val="00CD4003"/>
    <w:rsid w:val="00CD5F1C"/>
    <w:rsid w:val="00CD63FA"/>
    <w:rsid w:val="00CD74DA"/>
    <w:rsid w:val="00CD75BA"/>
    <w:rsid w:val="00CE035E"/>
    <w:rsid w:val="00CE0775"/>
    <w:rsid w:val="00CE3306"/>
    <w:rsid w:val="00CE34C6"/>
    <w:rsid w:val="00CE3C4F"/>
    <w:rsid w:val="00CE4CE5"/>
    <w:rsid w:val="00CE6726"/>
    <w:rsid w:val="00CE68F4"/>
    <w:rsid w:val="00CE7BAF"/>
    <w:rsid w:val="00CF000E"/>
    <w:rsid w:val="00CF0D0D"/>
    <w:rsid w:val="00CF140E"/>
    <w:rsid w:val="00CF28E9"/>
    <w:rsid w:val="00CF2926"/>
    <w:rsid w:val="00CF2E86"/>
    <w:rsid w:val="00CF341C"/>
    <w:rsid w:val="00CF3884"/>
    <w:rsid w:val="00CF3EDC"/>
    <w:rsid w:val="00CF5964"/>
    <w:rsid w:val="00CF5D4F"/>
    <w:rsid w:val="00CF70A9"/>
    <w:rsid w:val="00CF74AB"/>
    <w:rsid w:val="00CF7562"/>
    <w:rsid w:val="00CF7586"/>
    <w:rsid w:val="00D0042F"/>
    <w:rsid w:val="00D00C7E"/>
    <w:rsid w:val="00D00D12"/>
    <w:rsid w:val="00D00D63"/>
    <w:rsid w:val="00D02343"/>
    <w:rsid w:val="00D0394D"/>
    <w:rsid w:val="00D041AE"/>
    <w:rsid w:val="00D0440B"/>
    <w:rsid w:val="00D0452F"/>
    <w:rsid w:val="00D0574D"/>
    <w:rsid w:val="00D062EA"/>
    <w:rsid w:val="00D07241"/>
    <w:rsid w:val="00D074DE"/>
    <w:rsid w:val="00D10027"/>
    <w:rsid w:val="00D12747"/>
    <w:rsid w:val="00D12C39"/>
    <w:rsid w:val="00D14CEF"/>
    <w:rsid w:val="00D15DDF"/>
    <w:rsid w:val="00D17639"/>
    <w:rsid w:val="00D17CBB"/>
    <w:rsid w:val="00D20BC6"/>
    <w:rsid w:val="00D20CD0"/>
    <w:rsid w:val="00D21AFE"/>
    <w:rsid w:val="00D21B1B"/>
    <w:rsid w:val="00D221F9"/>
    <w:rsid w:val="00D22889"/>
    <w:rsid w:val="00D228DA"/>
    <w:rsid w:val="00D22CFC"/>
    <w:rsid w:val="00D22F8F"/>
    <w:rsid w:val="00D237C6"/>
    <w:rsid w:val="00D2435F"/>
    <w:rsid w:val="00D255FC"/>
    <w:rsid w:val="00D27766"/>
    <w:rsid w:val="00D27C28"/>
    <w:rsid w:val="00D30A9E"/>
    <w:rsid w:val="00D30AFF"/>
    <w:rsid w:val="00D3121B"/>
    <w:rsid w:val="00D31402"/>
    <w:rsid w:val="00D31640"/>
    <w:rsid w:val="00D32043"/>
    <w:rsid w:val="00D33BC6"/>
    <w:rsid w:val="00D3412C"/>
    <w:rsid w:val="00D35901"/>
    <w:rsid w:val="00D362E7"/>
    <w:rsid w:val="00D374B2"/>
    <w:rsid w:val="00D376DF"/>
    <w:rsid w:val="00D41046"/>
    <w:rsid w:val="00D4172E"/>
    <w:rsid w:val="00D42724"/>
    <w:rsid w:val="00D43B10"/>
    <w:rsid w:val="00D445D0"/>
    <w:rsid w:val="00D45AB3"/>
    <w:rsid w:val="00D46379"/>
    <w:rsid w:val="00D46CAA"/>
    <w:rsid w:val="00D47895"/>
    <w:rsid w:val="00D47AAA"/>
    <w:rsid w:val="00D50F6D"/>
    <w:rsid w:val="00D5157F"/>
    <w:rsid w:val="00D51FFE"/>
    <w:rsid w:val="00D5241E"/>
    <w:rsid w:val="00D5264A"/>
    <w:rsid w:val="00D52A77"/>
    <w:rsid w:val="00D52D98"/>
    <w:rsid w:val="00D54258"/>
    <w:rsid w:val="00D55EED"/>
    <w:rsid w:val="00D561AC"/>
    <w:rsid w:val="00D57D0B"/>
    <w:rsid w:val="00D60796"/>
    <w:rsid w:val="00D60E7F"/>
    <w:rsid w:val="00D61249"/>
    <w:rsid w:val="00D61975"/>
    <w:rsid w:val="00D62394"/>
    <w:rsid w:val="00D632ED"/>
    <w:rsid w:val="00D639BB"/>
    <w:rsid w:val="00D64815"/>
    <w:rsid w:val="00D65BEF"/>
    <w:rsid w:val="00D66551"/>
    <w:rsid w:val="00D66593"/>
    <w:rsid w:val="00D66920"/>
    <w:rsid w:val="00D670ED"/>
    <w:rsid w:val="00D702A5"/>
    <w:rsid w:val="00D70648"/>
    <w:rsid w:val="00D7074C"/>
    <w:rsid w:val="00D711B6"/>
    <w:rsid w:val="00D714B9"/>
    <w:rsid w:val="00D71AC3"/>
    <w:rsid w:val="00D71EF6"/>
    <w:rsid w:val="00D72795"/>
    <w:rsid w:val="00D7315F"/>
    <w:rsid w:val="00D73526"/>
    <w:rsid w:val="00D73E93"/>
    <w:rsid w:val="00D74146"/>
    <w:rsid w:val="00D744D6"/>
    <w:rsid w:val="00D7470D"/>
    <w:rsid w:val="00D748BB"/>
    <w:rsid w:val="00D772A0"/>
    <w:rsid w:val="00D777A8"/>
    <w:rsid w:val="00D77C23"/>
    <w:rsid w:val="00D77C78"/>
    <w:rsid w:val="00D81493"/>
    <w:rsid w:val="00D82518"/>
    <w:rsid w:val="00D8323F"/>
    <w:rsid w:val="00D83268"/>
    <w:rsid w:val="00D83D1C"/>
    <w:rsid w:val="00D83E05"/>
    <w:rsid w:val="00D83E9A"/>
    <w:rsid w:val="00D843B0"/>
    <w:rsid w:val="00D848A8"/>
    <w:rsid w:val="00D85331"/>
    <w:rsid w:val="00D864CA"/>
    <w:rsid w:val="00D87094"/>
    <w:rsid w:val="00D87335"/>
    <w:rsid w:val="00D9067B"/>
    <w:rsid w:val="00D9220C"/>
    <w:rsid w:val="00D92EA3"/>
    <w:rsid w:val="00D930EA"/>
    <w:rsid w:val="00D93E82"/>
    <w:rsid w:val="00D94185"/>
    <w:rsid w:val="00D94C20"/>
    <w:rsid w:val="00D95E45"/>
    <w:rsid w:val="00D962E2"/>
    <w:rsid w:val="00D965B7"/>
    <w:rsid w:val="00D9664C"/>
    <w:rsid w:val="00D9718B"/>
    <w:rsid w:val="00DA0250"/>
    <w:rsid w:val="00DA0434"/>
    <w:rsid w:val="00DA14CD"/>
    <w:rsid w:val="00DA2697"/>
    <w:rsid w:val="00DA346A"/>
    <w:rsid w:val="00DA3869"/>
    <w:rsid w:val="00DA3C09"/>
    <w:rsid w:val="00DA3D6E"/>
    <w:rsid w:val="00DA457C"/>
    <w:rsid w:val="00DA4B6C"/>
    <w:rsid w:val="00DA4C3F"/>
    <w:rsid w:val="00DA61CF"/>
    <w:rsid w:val="00DA7FA3"/>
    <w:rsid w:val="00DB0BBC"/>
    <w:rsid w:val="00DB145D"/>
    <w:rsid w:val="00DB3657"/>
    <w:rsid w:val="00DB39AA"/>
    <w:rsid w:val="00DB4944"/>
    <w:rsid w:val="00DB51DC"/>
    <w:rsid w:val="00DB58EE"/>
    <w:rsid w:val="00DB5B89"/>
    <w:rsid w:val="00DB6368"/>
    <w:rsid w:val="00DB6745"/>
    <w:rsid w:val="00DB68A5"/>
    <w:rsid w:val="00DB69DA"/>
    <w:rsid w:val="00DB6CAF"/>
    <w:rsid w:val="00DB76B5"/>
    <w:rsid w:val="00DB7AEA"/>
    <w:rsid w:val="00DC02CF"/>
    <w:rsid w:val="00DC17ED"/>
    <w:rsid w:val="00DC18BF"/>
    <w:rsid w:val="00DC1BAC"/>
    <w:rsid w:val="00DC274F"/>
    <w:rsid w:val="00DC2C3A"/>
    <w:rsid w:val="00DC3A99"/>
    <w:rsid w:val="00DC5518"/>
    <w:rsid w:val="00DC5AAE"/>
    <w:rsid w:val="00DC5DA1"/>
    <w:rsid w:val="00DC7803"/>
    <w:rsid w:val="00DC7867"/>
    <w:rsid w:val="00DC7895"/>
    <w:rsid w:val="00DD114C"/>
    <w:rsid w:val="00DD11F2"/>
    <w:rsid w:val="00DD1782"/>
    <w:rsid w:val="00DD22EE"/>
    <w:rsid w:val="00DD2D2D"/>
    <w:rsid w:val="00DD3158"/>
    <w:rsid w:val="00DD43BA"/>
    <w:rsid w:val="00DD4633"/>
    <w:rsid w:val="00DD5B62"/>
    <w:rsid w:val="00DD68C5"/>
    <w:rsid w:val="00DD68C8"/>
    <w:rsid w:val="00DD71D7"/>
    <w:rsid w:val="00DD79E8"/>
    <w:rsid w:val="00DE19FB"/>
    <w:rsid w:val="00DE1EFB"/>
    <w:rsid w:val="00DE2586"/>
    <w:rsid w:val="00DE27FF"/>
    <w:rsid w:val="00DE2CCD"/>
    <w:rsid w:val="00DE3321"/>
    <w:rsid w:val="00DE3705"/>
    <w:rsid w:val="00DE4D81"/>
    <w:rsid w:val="00DF0A11"/>
    <w:rsid w:val="00DF0B96"/>
    <w:rsid w:val="00DF1758"/>
    <w:rsid w:val="00DF26D2"/>
    <w:rsid w:val="00DF2FE1"/>
    <w:rsid w:val="00DF330E"/>
    <w:rsid w:val="00DF33E0"/>
    <w:rsid w:val="00DF3FE9"/>
    <w:rsid w:val="00DF4774"/>
    <w:rsid w:val="00DF4CEC"/>
    <w:rsid w:val="00DF4E36"/>
    <w:rsid w:val="00DF4EE6"/>
    <w:rsid w:val="00DF5341"/>
    <w:rsid w:val="00DF5892"/>
    <w:rsid w:val="00DF5A9E"/>
    <w:rsid w:val="00DF5B94"/>
    <w:rsid w:val="00DF6096"/>
    <w:rsid w:val="00DF658B"/>
    <w:rsid w:val="00DF6D03"/>
    <w:rsid w:val="00DF7131"/>
    <w:rsid w:val="00DF725B"/>
    <w:rsid w:val="00DF7DD6"/>
    <w:rsid w:val="00E01014"/>
    <w:rsid w:val="00E016B0"/>
    <w:rsid w:val="00E016D6"/>
    <w:rsid w:val="00E0231F"/>
    <w:rsid w:val="00E037F2"/>
    <w:rsid w:val="00E03C8C"/>
    <w:rsid w:val="00E03FD3"/>
    <w:rsid w:val="00E05069"/>
    <w:rsid w:val="00E05B6C"/>
    <w:rsid w:val="00E0604C"/>
    <w:rsid w:val="00E06B9C"/>
    <w:rsid w:val="00E071AD"/>
    <w:rsid w:val="00E072CC"/>
    <w:rsid w:val="00E105F5"/>
    <w:rsid w:val="00E10AA9"/>
    <w:rsid w:val="00E1286F"/>
    <w:rsid w:val="00E12D1F"/>
    <w:rsid w:val="00E1320F"/>
    <w:rsid w:val="00E132E9"/>
    <w:rsid w:val="00E1358D"/>
    <w:rsid w:val="00E135B8"/>
    <w:rsid w:val="00E143D7"/>
    <w:rsid w:val="00E14D9B"/>
    <w:rsid w:val="00E14DC1"/>
    <w:rsid w:val="00E14ECD"/>
    <w:rsid w:val="00E15D5A"/>
    <w:rsid w:val="00E17887"/>
    <w:rsid w:val="00E17D55"/>
    <w:rsid w:val="00E200F2"/>
    <w:rsid w:val="00E21019"/>
    <w:rsid w:val="00E21FF2"/>
    <w:rsid w:val="00E22D36"/>
    <w:rsid w:val="00E23171"/>
    <w:rsid w:val="00E23CC2"/>
    <w:rsid w:val="00E24E4E"/>
    <w:rsid w:val="00E25066"/>
    <w:rsid w:val="00E254B2"/>
    <w:rsid w:val="00E25844"/>
    <w:rsid w:val="00E25EC7"/>
    <w:rsid w:val="00E276DE"/>
    <w:rsid w:val="00E27874"/>
    <w:rsid w:val="00E305D6"/>
    <w:rsid w:val="00E30A44"/>
    <w:rsid w:val="00E30A83"/>
    <w:rsid w:val="00E30DB3"/>
    <w:rsid w:val="00E31E55"/>
    <w:rsid w:val="00E3234B"/>
    <w:rsid w:val="00E335AC"/>
    <w:rsid w:val="00E33849"/>
    <w:rsid w:val="00E33FA6"/>
    <w:rsid w:val="00E344C8"/>
    <w:rsid w:val="00E34B21"/>
    <w:rsid w:val="00E3501E"/>
    <w:rsid w:val="00E357A8"/>
    <w:rsid w:val="00E35D5B"/>
    <w:rsid w:val="00E36129"/>
    <w:rsid w:val="00E36801"/>
    <w:rsid w:val="00E40BF0"/>
    <w:rsid w:val="00E41182"/>
    <w:rsid w:val="00E41647"/>
    <w:rsid w:val="00E423A9"/>
    <w:rsid w:val="00E43331"/>
    <w:rsid w:val="00E442E7"/>
    <w:rsid w:val="00E45C5F"/>
    <w:rsid w:val="00E466DD"/>
    <w:rsid w:val="00E47117"/>
    <w:rsid w:val="00E5065E"/>
    <w:rsid w:val="00E50836"/>
    <w:rsid w:val="00E50ABC"/>
    <w:rsid w:val="00E529F1"/>
    <w:rsid w:val="00E54423"/>
    <w:rsid w:val="00E55632"/>
    <w:rsid w:val="00E556AE"/>
    <w:rsid w:val="00E567E8"/>
    <w:rsid w:val="00E57636"/>
    <w:rsid w:val="00E60361"/>
    <w:rsid w:val="00E6158A"/>
    <w:rsid w:val="00E62DAB"/>
    <w:rsid w:val="00E64494"/>
    <w:rsid w:val="00E64871"/>
    <w:rsid w:val="00E64DA7"/>
    <w:rsid w:val="00E64E79"/>
    <w:rsid w:val="00E66748"/>
    <w:rsid w:val="00E66A5A"/>
    <w:rsid w:val="00E6719A"/>
    <w:rsid w:val="00E67697"/>
    <w:rsid w:val="00E70E8F"/>
    <w:rsid w:val="00E71D64"/>
    <w:rsid w:val="00E7285F"/>
    <w:rsid w:val="00E72B1F"/>
    <w:rsid w:val="00E733DA"/>
    <w:rsid w:val="00E74159"/>
    <w:rsid w:val="00E767A7"/>
    <w:rsid w:val="00E776CA"/>
    <w:rsid w:val="00E77A17"/>
    <w:rsid w:val="00E80058"/>
    <w:rsid w:val="00E80279"/>
    <w:rsid w:val="00E810AA"/>
    <w:rsid w:val="00E810BE"/>
    <w:rsid w:val="00E82A74"/>
    <w:rsid w:val="00E82E29"/>
    <w:rsid w:val="00E8307A"/>
    <w:rsid w:val="00E84DF7"/>
    <w:rsid w:val="00E86337"/>
    <w:rsid w:val="00E86535"/>
    <w:rsid w:val="00E86A30"/>
    <w:rsid w:val="00E874EF"/>
    <w:rsid w:val="00E87F7A"/>
    <w:rsid w:val="00E91412"/>
    <w:rsid w:val="00E91742"/>
    <w:rsid w:val="00E91BE9"/>
    <w:rsid w:val="00E91D31"/>
    <w:rsid w:val="00E92EFF"/>
    <w:rsid w:val="00E93F6A"/>
    <w:rsid w:val="00E94AFC"/>
    <w:rsid w:val="00E951D5"/>
    <w:rsid w:val="00E96009"/>
    <w:rsid w:val="00E96021"/>
    <w:rsid w:val="00E96165"/>
    <w:rsid w:val="00E9620E"/>
    <w:rsid w:val="00E96E22"/>
    <w:rsid w:val="00E975C1"/>
    <w:rsid w:val="00EA00C0"/>
    <w:rsid w:val="00EA0BC9"/>
    <w:rsid w:val="00EA1168"/>
    <w:rsid w:val="00EA13DB"/>
    <w:rsid w:val="00EA1915"/>
    <w:rsid w:val="00EA195D"/>
    <w:rsid w:val="00EA1C62"/>
    <w:rsid w:val="00EA29FD"/>
    <w:rsid w:val="00EA362C"/>
    <w:rsid w:val="00EA3D4F"/>
    <w:rsid w:val="00EA4586"/>
    <w:rsid w:val="00EA489C"/>
    <w:rsid w:val="00EA5968"/>
    <w:rsid w:val="00EA5E34"/>
    <w:rsid w:val="00EA7574"/>
    <w:rsid w:val="00EB1013"/>
    <w:rsid w:val="00EB1477"/>
    <w:rsid w:val="00EB2C5A"/>
    <w:rsid w:val="00EB2D37"/>
    <w:rsid w:val="00EB384C"/>
    <w:rsid w:val="00EB39D8"/>
    <w:rsid w:val="00EB3ADE"/>
    <w:rsid w:val="00EB3C6F"/>
    <w:rsid w:val="00EB6020"/>
    <w:rsid w:val="00EB7F82"/>
    <w:rsid w:val="00EC0435"/>
    <w:rsid w:val="00EC0654"/>
    <w:rsid w:val="00EC189E"/>
    <w:rsid w:val="00EC5219"/>
    <w:rsid w:val="00EC66C2"/>
    <w:rsid w:val="00EC6989"/>
    <w:rsid w:val="00EC7831"/>
    <w:rsid w:val="00EC7E9C"/>
    <w:rsid w:val="00ED04E8"/>
    <w:rsid w:val="00ED0890"/>
    <w:rsid w:val="00ED0B6D"/>
    <w:rsid w:val="00ED0ED1"/>
    <w:rsid w:val="00ED2599"/>
    <w:rsid w:val="00ED36F1"/>
    <w:rsid w:val="00ED3845"/>
    <w:rsid w:val="00ED4760"/>
    <w:rsid w:val="00ED4CA8"/>
    <w:rsid w:val="00ED5BBD"/>
    <w:rsid w:val="00ED69CC"/>
    <w:rsid w:val="00ED74C8"/>
    <w:rsid w:val="00ED7D96"/>
    <w:rsid w:val="00EE0193"/>
    <w:rsid w:val="00EE01C9"/>
    <w:rsid w:val="00EE0AEF"/>
    <w:rsid w:val="00EE0D3F"/>
    <w:rsid w:val="00EE1F5E"/>
    <w:rsid w:val="00EE2612"/>
    <w:rsid w:val="00EE280F"/>
    <w:rsid w:val="00EE2B6C"/>
    <w:rsid w:val="00EE320B"/>
    <w:rsid w:val="00EE3686"/>
    <w:rsid w:val="00EE3D28"/>
    <w:rsid w:val="00EE42FC"/>
    <w:rsid w:val="00EE4463"/>
    <w:rsid w:val="00EE46AF"/>
    <w:rsid w:val="00EE46DC"/>
    <w:rsid w:val="00EE53BF"/>
    <w:rsid w:val="00EE540C"/>
    <w:rsid w:val="00EE6BD8"/>
    <w:rsid w:val="00EE7145"/>
    <w:rsid w:val="00EE7A20"/>
    <w:rsid w:val="00EF001E"/>
    <w:rsid w:val="00EF18C3"/>
    <w:rsid w:val="00EF3A07"/>
    <w:rsid w:val="00EF411A"/>
    <w:rsid w:val="00EF4EF5"/>
    <w:rsid w:val="00EF53CD"/>
    <w:rsid w:val="00EF5AD7"/>
    <w:rsid w:val="00EF7626"/>
    <w:rsid w:val="00EF7D25"/>
    <w:rsid w:val="00F00180"/>
    <w:rsid w:val="00F00DCD"/>
    <w:rsid w:val="00F015B4"/>
    <w:rsid w:val="00F01E73"/>
    <w:rsid w:val="00F02B41"/>
    <w:rsid w:val="00F035E0"/>
    <w:rsid w:val="00F0448E"/>
    <w:rsid w:val="00F044B9"/>
    <w:rsid w:val="00F048CA"/>
    <w:rsid w:val="00F053F1"/>
    <w:rsid w:val="00F05479"/>
    <w:rsid w:val="00F07253"/>
    <w:rsid w:val="00F07348"/>
    <w:rsid w:val="00F0744B"/>
    <w:rsid w:val="00F075B2"/>
    <w:rsid w:val="00F109D9"/>
    <w:rsid w:val="00F11720"/>
    <w:rsid w:val="00F11EC8"/>
    <w:rsid w:val="00F1282B"/>
    <w:rsid w:val="00F129E2"/>
    <w:rsid w:val="00F12DB4"/>
    <w:rsid w:val="00F12FDD"/>
    <w:rsid w:val="00F13403"/>
    <w:rsid w:val="00F1376E"/>
    <w:rsid w:val="00F13ACD"/>
    <w:rsid w:val="00F15D14"/>
    <w:rsid w:val="00F161AC"/>
    <w:rsid w:val="00F17235"/>
    <w:rsid w:val="00F17613"/>
    <w:rsid w:val="00F2083B"/>
    <w:rsid w:val="00F20899"/>
    <w:rsid w:val="00F2147E"/>
    <w:rsid w:val="00F215C8"/>
    <w:rsid w:val="00F21B10"/>
    <w:rsid w:val="00F21E6F"/>
    <w:rsid w:val="00F22873"/>
    <w:rsid w:val="00F22F29"/>
    <w:rsid w:val="00F23C9E"/>
    <w:rsid w:val="00F247A0"/>
    <w:rsid w:val="00F2504D"/>
    <w:rsid w:val="00F25DF4"/>
    <w:rsid w:val="00F267B4"/>
    <w:rsid w:val="00F2704B"/>
    <w:rsid w:val="00F30042"/>
    <w:rsid w:val="00F300DD"/>
    <w:rsid w:val="00F306CB"/>
    <w:rsid w:val="00F3154C"/>
    <w:rsid w:val="00F31E25"/>
    <w:rsid w:val="00F3204C"/>
    <w:rsid w:val="00F344DE"/>
    <w:rsid w:val="00F3482D"/>
    <w:rsid w:val="00F34B14"/>
    <w:rsid w:val="00F36795"/>
    <w:rsid w:val="00F367C8"/>
    <w:rsid w:val="00F3693B"/>
    <w:rsid w:val="00F37425"/>
    <w:rsid w:val="00F40913"/>
    <w:rsid w:val="00F40F22"/>
    <w:rsid w:val="00F41ACD"/>
    <w:rsid w:val="00F41C56"/>
    <w:rsid w:val="00F41DE8"/>
    <w:rsid w:val="00F42207"/>
    <w:rsid w:val="00F42532"/>
    <w:rsid w:val="00F43330"/>
    <w:rsid w:val="00F43726"/>
    <w:rsid w:val="00F43C36"/>
    <w:rsid w:val="00F44548"/>
    <w:rsid w:val="00F44D4E"/>
    <w:rsid w:val="00F459A2"/>
    <w:rsid w:val="00F45CA0"/>
    <w:rsid w:val="00F46201"/>
    <w:rsid w:val="00F475C2"/>
    <w:rsid w:val="00F50368"/>
    <w:rsid w:val="00F50A19"/>
    <w:rsid w:val="00F53133"/>
    <w:rsid w:val="00F539F3"/>
    <w:rsid w:val="00F54A3C"/>
    <w:rsid w:val="00F5556D"/>
    <w:rsid w:val="00F576DA"/>
    <w:rsid w:val="00F600F0"/>
    <w:rsid w:val="00F608C1"/>
    <w:rsid w:val="00F60E91"/>
    <w:rsid w:val="00F60F6B"/>
    <w:rsid w:val="00F62F40"/>
    <w:rsid w:val="00F63110"/>
    <w:rsid w:val="00F631BD"/>
    <w:rsid w:val="00F66624"/>
    <w:rsid w:val="00F6689D"/>
    <w:rsid w:val="00F669FA"/>
    <w:rsid w:val="00F700C8"/>
    <w:rsid w:val="00F700FB"/>
    <w:rsid w:val="00F704B7"/>
    <w:rsid w:val="00F70A2B"/>
    <w:rsid w:val="00F72337"/>
    <w:rsid w:val="00F72569"/>
    <w:rsid w:val="00F72E7F"/>
    <w:rsid w:val="00F73823"/>
    <w:rsid w:val="00F73B97"/>
    <w:rsid w:val="00F73FE3"/>
    <w:rsid w:val="00F742DE"/>
    <w:rsid w:val="00F75A2A"/>
    <w:rsid w:val="00F75BD1"/>
    <w:rsid w:val="00F76BDF"/>
    <w:rsid w:val="00F76CEE"/>
    <w:rsid w:val="00F77215"/>
    <w:rsid w:val="00F801B6"/>
    <w:rsid w:val="00F809D2"/>
    <w:rsid w:val="00F80E4A"/>
    <w:rsid w:val="00F8144D"/>
    <w:rsid w:val="00F815CC"/>
    <w:rsid w:val="00F819F9"/>
    <w:rsid w:val="00F82179"/>
    <w:rsid w:val="00F821AC"/>
    <w:rsid w:val="00F82419"/>
    <w:rsid w:val="00F829BA"/>
    <w:rsid w:val="00F82E81"/>
    <w:rsid w:val="00F83AA5"/>
    <w:rsid w:val="00F8424C"/>
    <w:rsid w:val="00F85D55"/>
    <w:rsid w:val="00F85E2C"/>
    <w:rsid w:val="00F862DD"/>
    <w:rsid w:val="00F869FC"/>
    <w:rsid w:val="00F87AEE"/>
    <w:rsid w:val="00F87DC8"/>
    <w:rsid w:val="00F9078C"/>
    <w:rsid w:val="00F91CBE"/>
    <w:rsid w:val="00F91D46"/>
    <w:rsid w:val="00F91E6A"/>
    <w:rsid w:val="00F93FA4"/>
    <w:rsid w:val="00F9455F"/>
    <w:rsid w:val="00F958DA"/>
    <w:rsid w:val="00F958DD"/>
    <w:rsid w:val="00F96A9C"/>
    <w:rsid w:val="00FA0E58"/>
    <w:rsid w:val="00FA1421"/>
    <w:rsid w:val="00FA1834"/>
    <w:rsid w:val="00FA1CFC"/>
    <w:rsid w:val="00FA1ED7"/>
    <w:rsid w:val="00FA29A6"/>
    <w:rsid w:val="00FA5789"/>
    <w:rsid w:val="00FA5918"/>
    <w:rsid w:val="00FA6BE8"/>
    <w:rsid w:val="00FA6D75"/>
    <w:rsid w:val="00FA70D5"/>
    <w:rsid w:val="00FB0574"/>
    <w:rsid w:val="00FB0C4E"/>
    <w:rsid w:val="00FB0DFC"/>
    <w:rsid w:val="00FB1B58"/>
    <w:rsid w:val="00FB2293"/>
    <w:rsid w:val="00FB2616"/>
    <w:rsid w:val="00FB2DFF"/>
    <w:rsid w:val="00FB3566"/>
    <w:rsid w:val="00FB3C88"/>
    <w:rsid w:val="00FB4D51"/>
    <w:rsid w:val="00FB583D"/>
    <w:rsid w:val="00FB5F49"/>
    <w:rsid w:val="00FB61A3"/>
    <w:rsid w:val="00FB6258"/>
    <w:rsid w:val="00FB6467"/>
    <w:rsid w:val="00FB767C"/>
    <w:rsid w:val="00FB7970"/>
    <w:rsid w:val="00FC0258"/>
    <w:rsid w:val="00FC090B"/>
    <w:rsid w:val="00FC098A"/>
    <w:rsid w:val="00FC0A17"/>
    <w:rsid w:val="00FC0F61"/>
    <w:rsid w:val="00FC13C4"/>
    <w:rsid w:val="00FC2698"/>
    <w:rsid w:val="00FC2D31"/>
    <w:rsid w:val="00FC3470"/>
    <w:rsid w:val="00FC3E5F"/>
    <w:rsid w:val="00FC4115"/>
    <w:rsid w:val="00FC456A"/>
    <w:rsid w:val="00FC49D1"/>
    <w:rsid w:val="00FC4E41"/>
    <w:rsid w:val="00FC4E6D"/>
    <w:rsid w:val="00FC5C8B"/>
    <w:rsid w:val="00FC5F65"/>
    <w:rsid w:val="00FC7C69"/>
    <w:rsid w:val="00FD0A36"/>
    <w:rsid w:val="00FD0D1C"/>
    <w:rsid w:val="00FD178C"/>
    <w:rsid w:val="00FD1B63"/>
    <w:rsid w:val="00FD28BA"/>
    <w:rsid w:val="00FD3ACB"/>
    <w:rsid w:val="00FD3AFC"/>
    <w:rsid w:val="00FD5611"/>
    <w:rsid w:val="00FD7252"/>
    <w:rsid w:val="00FE042A"/>
    <w:rsid w:val="00FE08AD"/>
    <w:rsid w:val="00FE0E13"/>
    <w:rsid w:val="00FE1F29"/>
    <w:rsid w:val="00FE2914"/>
    <w:rsid w:val="00FE4971"/>
    <w:rsid w:val="00FE61CC"/>
    <w:rsid w:val="00FE622F"/>
    <w:rsid w:val="00FE6418"/>
    <w:rsid w:val="00FE678E"/>
    <w:rsid w:val="00FE7127"/>
    <w:rsid w:val="00FE7B8C"/>
    <w:rsid w:val="00FE7C10"/>
    <w:rsid w:val="00FE7EEA"/>
    <w:rsid w:val="00FF0C96"/>
    <w:rsid w:val="00FF1A51"/>
    <w:rsid w:val="00FF2069"/>
    <w:rsid w:val="00FF2545"/>
    <w:rsid w:val="00FF32CD"/>
    <w:rsid w:val="00FF450E"/>
    <w:rsid w:val="00FF46DF"/>
    <w:rsid w:val="00FF4929"/>
    <w:rsid w:val="00FF4934"/>
    <w:rsid w:val="00FF5E69"/>
    <w:rsid w:val="00FF601A"/>
    <w:rsid w:val="00FF6316"/>
    <w:rsid w:val="00FF7138"/>
    <w:rsid w:val="00FF71E9"/>
    <w:rsid w:val="00FF744B"/>
    <w:rsid w:val="00FF7488"/>
    <w:rsid w:val="00FF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98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72C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locked/>
    <w:rsid w:val="00BD6563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8E29CB"/>
    <w:rPr>
      <w:rFonts w:ascii="Calibri" w:hAnsi="Calibri" w:cs="Times New Roman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197E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97E07"/>
    <w:pPr>
      <w:widowControl w:val="0"/>
      <w:autoSpaceDE w:val="0"/>
      <w:autoSpaceDN w:val="0"/>
      <w:adjustRightInd w:val="0"/>
      <w:spacing w:line="323" w:lineRule="exact"/>
      <w:ind w:firstLine="110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97E07"/>
    <w:pPr>
      <w:widowControl w:val="0"/>
      <w:autoSpaceDE w:val="0"/>
      <w:autoSpaceDN w:val="0"/>
      <w:adjustRightInd w:val="0"/>
      <w:spacing w:line="323" w:lineRule="exact"/>
      <w:ind w:firstLine="8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97E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97E07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97E07"/>
    <w:pPr>
      <w:widowControl w:val="0"/>
      <w:autoSpaceDE w:val="0"/>
      <w:autoSpaceDN w:val="0"/>
      <w:adjustRightInd w:val="0"/>
      <w:spacing w:line="322" w:lineRule="exact"/>
      <w:ind w:firstLine="782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197E07"/>
    <w:rPr>
      <w:rFonts w:ascii="Calibri" w:hAnsi="Calibri" w:cs="Calibri"/>
      <w:spacing w:val="20"/>
      <w:sz w:val="28"/>
      <w:szCs w:val="28"/>
    </w:rPr>
  </w:style>
  <w:style w:type="character" w:customStyle="1" w:styleId="FontStyle12">
    <w:name w:val="Font Style12"/>
    <w:uiPriority w:val="99"/>
    <w:rsid w:val="00197E07"/>
    <w:rPr>
      <w:rFonts w:ascii="Arial" w:hAnsi="Arial" w:cs="Arial"/>
      <w:sz w:val="26"/>
      <w:szCs w:val="26"/>
    </w:rPr>
  </w:style>
  <w:style w:type="character" w:customStyle="1" w:styleId="FontStyle13">
    <w:name w:val="Font Style13"/>
    <w:uiPriority w:val="99"/>
    <w:rsid w:val="00197E07"/>
    <w:rPr>
      <w:rFonts w:ascii="Arial" w:hAnsi="Arial" w:cs="Arial"/>
      <w:i/>
      <w:iCs/>
      <w:sz w:val="26"/>
      <w:szCs w:val="26"/>
    </w:rPr>
  </w:style>
  <w:style w:type="character" w:customStyle="1" w:styleId="FontStyle14">
    <w:name w:val="Font Style14"/>
    <w:uiPriority w:val="99"/>
    <w:rsid w:val="00197E07"/>
    <w:rPr>
      <w:rFonts w:ascii="Arial" w:hAnsi="Arial" w:cs="Arial"/>
      <w:b/>
      <w:bCs/>
      <w:i/>
      <w:iCs/>
      <w:sz w:val="26"/>
      <w:szCs w:val="26"/>
    </w:rPr>
  </w:style>
  <w:style w:type="paragraph" w:customStyle="1" w:styleId="Style7">
    <w:name w:val="Style7"/>
    <w:basedOn w:val="a"/>
    <w:uiPriority w:val="99"/>
    <w:rsid w:val="00197E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97E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uiPriority w:val="99"/>
    <w:rsid w:val="00197E07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16">
    <w:name w:val="Font Style16"/>
    <w:uiPriority w:val="99"/>
    <w:rsid w:val="00197E07"/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197E07"/>
    <w:rPr>
      <w:rFonts w:ascii="Arial" w:hAnsi="Arial" w:cs="Arial"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500C16"/>
    <w:pPr>
      <w:widowControl w:val="0"/>
      <w:autoSpaceDE w:val="0"/>
      <w:autoSpaceDN w:val="0"/>
      <w:adjustRightInd w:val="0"/>
      <w:spacing w:line="276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00C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00C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00C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00C16"/>
    <w:pPr>
      <w:widowControl w:val="0"/>
      <w:autoSpaceDE w:val="0"/>
      <w:autoSpaceDN w:val="0"/>
      <w:adjustRightInd w:val="0"/>
      <w:spacing w:line="206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uiPriority w:val="99"/>
    <w:rsid w:val="00500C16"/>
    <w:rPr>
      <w:rFonts w:ascii="Arial" w:hAnsi="Arial" w:cs="Arial"/>
      <w:b/>
      <w:bCs/>
      <w:smallCaps/>
      <w:spacing w:val="10"/>
      <w:sz w:val="20"/>
      <w:szCs w:val="20"/>
    </w:rPr>
  </w:style>
  <w:style w:type="character" w:customStyle="1" w:styleId="FontStyle19">
    <w:name w:val="Font Style19"/>
    <w:uiPriority w:val="99"/>
    <w:rsid w:val="00500C16"/>
    <w:rPr>
      <w:rFonts w:ascii="Arial" w:hAnsi="Arial" w:cs="Arial"/>
      <w:sz w:val="22"/>
      <w:szCs w:val="22"/>
    </w:rPr>
  </w:style>
  <w:style w:type="character" w:customStyle="1" w:styleId="FontStyle20">
    <w:name w:val="Font Style20"/>
    <w:uiPriority w:val="99"/>
    <w:rsid w:val="00500C16"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uiPriority w:val="99"/>
    <w:rsid w:val="00500C16"/>
    <w:rPr>
      <w:rFonts w:ascii="Arial" w:hAnsi="Arial" w:cs="Arial"/>
      <w:sz w:val="18"/>
      <w:szCs w:val="18"/>
    </w:rPr>
  </w:style>
  <w:style w:type="character" w:customStyle="1" w:styleId="FontStyle22">
    <w:name w:val="Font Style22"/>
    <w:uiPriority w:val="99"/>
    <w:rsid w:val="00500C16"/>
    <w:rPr>
      <w:rFonts w:ascii="Arial" w:hAnsi="Arial" w:cs="Arial"/>
      <w:sz w:val="20"/>
      <w:szCs w:val="20"/>
    </w:rPr>
  </w:style>
  <w:style w:type="character" w:customStyle="1" w:styleId="FontStyle23">
    <w:name w:val="Font Style23"/>
    <w:uiPriority w:val="99"/>
    <w:rsid w:val="00500C16"/>
    <w:rPr>
      <w:rFonts w:ascii="Arial" w:hAnsi="Arial" w:cs="Arial"/>
      <w:sz w:val="20"/>
      <w:szCs w:val="20"/>
    </w:rPr>
  </w:style>
  <w:style w:type="character" w:customStyle="1" w:styleId="FontStyle24">
    <w:name w:val="Font Style24"/>
    <w:uiPriority w:val="99"/>
    <w:rsid w:val="00500C16"/>
    <w:rPr>
      <w:rFonts w:ascii="Arial" w:hAnsi="Arial" w:cs="Arial"/>
      <w:sz w:val="26"/>
      <w:szCs w:val="26"/>
    </w:rPr>
  </w:style>
  <w:style w:type="table" w:styleId="11">
    <w:name w:val="Table Classic 1"/>
    <w:basedOn w:val="a1"/>
    <w:uiPriority w:val="99"/>
    <w:rsid w:val="00BD6563"/>
    <w:pPr>
      <w:spacing w:after="200" w:line="276" w:lineRule="auto"/>
    </w:pPr>
    <w:rPr>
      <w:rFonts w:eastAsia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Plain Text"/>
    <w:basedOn w:val="a"/>
    <w:link w:val="a4"/>
    <w:uiPriority w:val="99"/>
    <w:rsid w:val="00BD656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sid w:val="008E29CB"/>
    <w:rPr>
      <w:rFonts w:ascii="Courier New" w:hAnsi="Courier New" w:cs="Courier New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8963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29CB"/>
    <w:rPr>
      <w:rFonts w:cs="Times New Roman"/>
      <w:lang w:eastAsia="en-US"/>
    </w:rPr>
  </w:style>
  <w:style w:type="character" w:styleId="a7">
    <w:name w:val="page number"/>
    <w:uiPriority w:val="99"/>
    <w:rsid w:val="008963A2"/>
    <w:rPr>
      <w:rFonts w:cs="Times New Roman"/>
    </w:rPr>
  </w:style>
  <w:style w:type="paragraph" w:styleId="a8">
    <w:name w:val="footer"/>
    <w:basedOn w:val="a"/>
    <w:link w:val="a9"/>
    <w:uiPriority w:val="99"/>
    <w:rsid w:val="00FF74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76446"/>
    <w:rPr>
      <w:rFonts w:cs="Times New Roman"/>
      <w:lang w:eastAsia="en-US"/>
    </w:rPr>
  </w:style>
  <w:style w:type="paragraph" w:styleId="aa">
    <w:name w:val="Balloon Text"/>
    <w:basedOn w:val="a"/>
    <w:link w:val="ab"/>
    <w:uiPriority w:val="99"/>
    <w:semiHidden/>
    <w:rsid w:val="002E17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B3E60"/>
    <w:rPr>
      <w:rFonts w:ascii="Times New Roman" w:hAnsi="Times New Roman" w:cs="Times New Roman"/>
      <w:sz w:val="2"/>
      <w:lang w:eastAsia="en-US"/>
    </w:rPr>
  </w:style>
  <w:style w:type="paragraph" w:customStyle="1" w:styleId="Char">
    <w:name w:val="Char Знак Знак Знак Знак Знак Знак"/>
    <w:basedOn w:val="a"/>
    <w:rsid w:val="0041135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styleId="ac">
    <w:name w:val="Table Grid"/>
    <w:basedOn w:val="a1"/>
    <w:locked/>
    <w:rsid w:val="00706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B437B"/>
    <w:pPr>
      <w:spacing w:line="360" w:lineRule="auto"/>
      <w:ind w:left="720" w:firstLine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c"/>
    <w:rsid w:val="004E5A7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B72CA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D77C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77C78"/>
    <w:rPr>
      <w:sz w:val="16"/>
      <w:szCs w:val="16"/>
      <w:lang w:eastAsia="en-US"/>
    </w:rPr>
  </w:style>
  <w:style w:type="character" w:styleId="ae">
    <w:name w:val="Emphasis"/>
    <w:qFormat/>
    <w:locked/>
    <w:rsid w:val="002F263F"/>
    <w:rPr>
      <w:i/>
      <w:iCs/>
    </w:rPr>
  </w:style>
  <w:style w:type="paragraph" w:styleId="af">
    <w:name w:val="Normal (Web)"/>
    <w:basedOn w:val="a"/>
    <w:uiPriority w:val="99"/>
    <w:semiHidden/>
    <w:unhideWhenUsed/>
    <w:rsid w:val="005D14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51C7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0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A1782-5816-43A4-A980-87D913DD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29517</TotalTime>
  <Pages>1</Pages>
  <Words>13055</Words>
  <Characters>74417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КСО-23</cp:lastModifiedBy>
  <cp:revision>534</cp:revision>
  <cp:lastPrinted>2025-04-07T11:38:00Z</cp:lastPrinted>
  <dcterms:created xsi:type="dcterms:W3CDTF">2011-04-23T17:15:00Z</dcterms:created>
  <dcterms:modified xsi:type="dcterms:W3CDTF">2025-04-23T13:51:00Z</dcterms:modified>
</cp:coreProperties>
</file>